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20A7B" w14:textId="77777777" w:rsidR="00F90370" w:rsidRDefault="00F90370" w:rsidP="00C839D9">
      <w:pPr>
        <w:pStyle w:val="a3"/>
        <w:jc w:val="center"/>
        <w:rPr>
          <w:rFonts w:ascii="ＭＳ ゴシック" w:eastAsia="ＭＳ ゴシック" w:hAnsi="ＭＳ ゴシック"/>
          <w:b/>
          <w:spacing w:val="14"/>
          <w:sz w:val="22"/>
          <w:szCs w:val="22"/>
        </w:rPr>
      </w:pPr>
    </w:p>
    <w:p w14:paraId="35452F6B" w14:textId="77777777" w:rsidR="002706E0" w:rsidRDefault="002706E0" w:rsidP="00C839D9">
      <w:pPr>
        <w:pStyle w:val="a3"/>
        <w:jc w:val="center"/>
        <w:rPr>
          <w:rFonts w:ascii="ＭＳ ゴシック" w:eastAsia="ＭＳ ゴシック" w:hAnsi="ＭＳ ゴシック" w:hint="eastAsia"/>
          <w:b/>
          <w:spacing w:val="14"/>
          <w:sz w:val="22"/>
          <w:szCs w:val="22"/>
        </w:rPr>
      </w:pPr>
      <w:bookmarkStart w:id="0" w:name="_GoBack"/>
      <w:bookmarkEnd w:id="0"/>
    </w:p>
    <w:p w14:paraId="45557281" w14:textId="77777777" w:rsidR="0001087D" w:rsidRDefault="0001087D" w:rsidP="00C839D9">
      <w:pPr>
        <w:pStyle w:val="a3"/>
        <w:jc w:val="center"/>
        <w:rPr>
          <w:rFonts w:ascii="ＭＳ ゴシック" w:eastAsia="ＭＳ ゴシック" w:hAnsi="ＭＳ ゴシック"/>
          <w:b/>
          <w:spacing w:val="14"/>
          <w:sz w:val="22"/>
          <w:szCs w:val="22"/>
        </w:rPr>
      </w:pPr>
    </w:p>
    <w:p w14:paraId="6396C23C" w14:textId="77777777" w:rsidR="00C839D9" w:rsidRPr="00E82BE5" w:rsidRDefault="000844FA" w:rsidP="00C839D9">
      <w:pPr>
        <w:pStyle w:val="a3"/>
        <w:jc w:val="center"/>
        <w:rPr>
          <w:rFonts w:ascii="ＭＳ ゴシック" w:eastAsia="ＭＳ ゴシック" w:hAnsi="ＭＳ ゴシック"/>
          <w:b/>
          <w:spacing w:val="0"/>
          <w:sz w:val="22"/>
          <w:szCs w:val="22"/>
        </w:rPr>
      </w:pPr>
      <w:r w:rsidRPr="00E82BE5">
        <w:rPr>
          <w:rFonts w:ascii="ＭＳ ゴシック" w:eastAsia="ＭＳ ゴシック" w:hAnsi="ＭＳ ゴシック" w:hint="eastAsia"/>
          <w:b/>
          <w:spacing w:val="14"/>
          <w:sz w:val="22"/>
          <w:szCs w:val="22"/>
        </w:rPr>
        <w:t>教</w:t>
      </w:r>
      <w:r w:rsidR="00145AE4" w:rsidRPr="00E82BE5">
        <w:rPr>
          <w:rFonts w:ascii="ＭＳ ゴシック" w:eastAsia="ＭＳ ゴシック" w:hAnsi="ＭＳ ゴシック" w:hint="eastAsia"/>
          <w:b/>
          <w:spacing w:val="14"/>
          <w:sz w:val="22"/>
          <w:szCs w:val="22"/>
        </w:rPr>
        <w:t>育</w:t>
      </w:r>
      <w:r w:rsidRPr="00E82BE5">
        <w:rPr>
          <w:rFonts w:ascii="ＭＳ ゴシック" w:eastAsia="ＭＳ ゴシック" w:hAnsi="ＭＳ ゴシック" w:hint="eastAsia"/>
          <w:b/>
          <w:spacing w:val="14"/>
          <w:sz w:val="22"/>
          <w:szCs w:val="22"/>
        </w:rPr>
        <w:t>職員免許法の特例</w:t>
      </w:r>
      <w:r w:rsidR="00DC139F" w:rsidRPr="00E82BE5">
        <w:rPr>
          <w:rFonts w:ascii="ＭＳ ゴシック" w:eastAsia="ＭＳ ゴシック" w:hAnsi="ＭＳ ゴシック" w:hint="eastAsia"/>
          <w:b/>
          <w:spacing w:val="14"/>
          <w:sz w:val="22"/>
          <w:szCs w:val="22"/>
        </w:rPr>
        <w:t>による</w:t>
      </w:r>
      <w:r w:rsidRPr="00E82BE5">
        <w:rPr>
          <w:rFonts w:ascii="ＭＳ ゴシック" w:eastAsia="ＭＳ ゴシック" w:hAnsi="ＭＳ ゴシック" w:hint="eastAsia"/>
          <w:b/>
          <w:spacing w:val="14"/>
          <w:sz w:val="22"/>
          <w:szCs w:val="22"/>
        </w:rPr>
        <w:t>「介護等</w:t>
      </w:r>
      <w:r w:rsidR="00145AE4" w:rsidRPr="00E82BE5">
        <w:rPr>
          <w:rFonts w:ascii="ＭＳ ゴシック" w:eastAsia="ＭＳ ゴシック" w:hAnsi="ＭＳ ゴシック" w:hint="eastAsia"/>
          <w:b/>
          <w:spacing w:val="14"/>
          <w:sz w:val="22"/>
          <w:szCs w:val="22"/>
        </w:rPr>
        <w:t>の</w:t>
      </w:r>
      <w:r w:rsidR="00C839D9" w:rsidRPr="00E82BE5">
        <w:rPr>
          <w:rFonts w:ascii="ＭＳ ゴシック" w:eastAsia="ＭＳ ゴシック" w:hAnsi="ＭＳ ゴシック" w:hint="eastAsia"/>
          <w:b/>
          <w:spacing w:val="14"/>
          <w:sz w:val="22"/>
          <w:szCs w:val="22"/>
        </w:rPr>
        <w:t>体験」</w:t>
      </w:r>
      <w:r w:rsidR="00E6046B" w:rsidRPr="00E82BE5">
        <w:rPr>
          <w:rFonts w:ascii="ＭＳ ゴシック" w:eastAsia="ＭＳ ゴシック" w:hAnsi="ＭＳ ゴシック" w:hint="eastAsia"/>
          <w:b/>
          <w:spacing w:val="14"/>
          <w:sz w:val="22"/>
          <w:szCs w:val="22"/>
        </w:rPr>
        <w:t>受入</w:t>
      </w:r>
      <w:r w:rsidR="00E65E25" w:rsidRPr="00E82BE5">
        <w:rPr>
          <w:rFonts w:ascii="ＭＳ ゴシック" w:eastAsia="ＭＳ ゴシック" w:hAnsi="ＭＳ ゴシック" w:hint="eastAsia"/>
          <w:b/>
          <w:spacing w:val="14"/>
          <w:sz w:val="22"/>
          <w:szCs w:val="22"/>
        </w:rPr>
        <w:t>調整</w:t>
      </w:r>
      <w:r w:rsidR="00C839D9" w:rsidRPr="00E82BE5">
        <w:rPr>
          <w:rFonts w:ascii="ＭＳ ゴシック" w:eastAsia="ＭＳ ゴシック" w:hAnsi="ＭＳ ゴシック" w:hint="eastAsia"/>
          <w:b/>
          <w:spacing w:val="14"/>
          <w:sz w:val="22"/>
          <w:szCs w:val="22"/>
        </w:rPr>
        <w:t>事業実施要綱</w:t>
      </w:r>
    </w:p>
    <w:p w14:paraId="29A65289" w14:textId="77777777" w:rsidR="00C839D9" w:rsidRPr="00E82BE5" w:rsidRDefault="00C839D9" w:rsidP="00A80A2D">
      <w:pPr>
        <w:pStyle w:val="a3"/>
        <w:spacing w:line="320" w:lineRule="exact"/>
        <w:rPr>
          <w:rFonts w:hAnsi="ＭＳ 明朝"/>
          <w:spacing w:val="0"/>
          <w:sz w:val="22"/>
          <w:szCs w:val="22"/>
        </w:rPr>
      </w:pPr>
    </w:p>
    <w:p w14:paraId="6CB92A55" w14:textId="77777777" w:rsidR="00C839D9" w:rsidRPr="00E82BE5" w:rsidRDefault="00C839D9" w:rsidP="00E2359A">
      <w:pPr>
        <w:pStyle w:val="a3"/>
        <w:ind w:firstLineChars="2700" w:firstLine="5393"/>
        <w:rPr>
          <w:rFonts w:hAnsi="ＭＳ 明朝"/>
          <w:bCs/>
          <w:spacing w:val="6"/>
          <w:w w:val="50"/>
          <w:sz w:val="22"/>
          <w:szCs w:val="22"/>
        </w:rPr>
      </w:pPr>
      <w:r w:rsidRPr="00E82BE5">
        <w:rPr>
          <w:rFonts w:hAnsi="ＭＳ 明朝" w:hint="eastAsia"/>
          <w:bCs/>
          <w:spacing w:val="0"/>
          <w:sz w:val="22"/>
          <w:szCs w:val="22"/>
        </w:rPr>
        <w:t>社会福祉法人</w:t>
      </w:r>
      <w:r w:rsidRPr="00E82BE5">
        <w:rPr>
          <w:rFonts w:hAnsi="ＭＳ 明朝" w:hint="eastAsia"/>
          <w:bCs/>
          <w:spacing w:val="14"/>
          <w:sz w:val="22"/>
          <w:szCs w:val="22"/>
        </w:rPr>
        <w:t>栃木県社会福祉協議会</w:t>
      </w:r>
    </w:p>
    <w:p w14:paraId="5120FFE5"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１　趣　旨</w:t>
      </w:r>
    </w:p>
    <w:p w14:paraId="7A05CBA1" w14:textId="77777777" w:rsidR="001C7CB0" w:rsidRPr="009205C6" w:rsidRDefault="001C7CB0" w:rsidP="001C7CB0">
      <w:pPr>
        <w:ind w:left="200" w:hangingChars="100" w:hanging="200"/>
        <w:rPr>
          <w:rFonts w:ascii="ＭＳ 明朝" w:hAnsi="ＭＳ 明朝"/>
          <w:sz w:val="22"/>
          <w:szCs w:val="22"/>
        </w:rPr>
      </w:pPr>
      <w:r w:rsidRPr="009205C6">
        <w:rPr>
          <w:rFonts w:ascii="ＭＳ 明朝" w:hAnsi="ＭＳ 明朝" w:hint="eastAsia"/>
          <w:sz w:val="22"/>
          <w:szCs w:val="22"/>
        </w:rPr>
        <w:t xml:space="preserve">　　「小学校及び中学校の教諭の普通免許状授与に係る教育職員免許法の特例等に関する法律」（平成９年法律第９０号、以下「法」という。）により、教員が個人の尊厳及び社会連帯の理念に関する認識を深めることの重要性にかんがみ、教員の資質向上及び学校教育の一層の充実を図る観点から、小学校及び中学校の教諭の普通免許状取得希望者に対し介護等の体験が義務付けられた。介護等の体験の円滑な推進を図るため、栃木県社会福祉協議会（以下「県社協」という。）が行う栃木県内の社会福祉施設等（以下「施設」という。）における受入調整について必要な事項を定める。</w:t>
      </w:r>
    </w:p>
    <w:p w14:paraId="4B61DEB7" w14:textId="77777777" w:rsidR="001C7CB0" w:rsidRPr="009205C6" w:rsidRDefault="001C7CB0" w:rsidP="001C7CB0">
      <w:pPr>
        <w:rPr>
          <w:rFonts w:ascii="ＭＳ 明朝" w:hAnsi="ＭＳ 明朝"/>
          <w:sz w:val="22"/>
          <w:szCs w:val="22"/>
        </w:rPr>
      </w:pPr>
    </w:p>
    <w:p w14:paraId="04A9FCCF"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２　対象者</w:t>
      </w:r>
    </w:p>
    <w:p w14:paraId="08543B03" w14:textId="77777777" w:rsidR="001C7CB0" w:rsidRPr="009205C6" w:rsidRDefault="001C7CB0" w:rsidP="001C7CB0">
      <w:pPr>
        <w:ind w:left="200" w:hangingChars="100" w:hanging="200"/>
        <w:rPr>
          <w:rFonts w:ascii="ＭＳ 明朝" w:hAnsi="ＭＳ 明朝"/>
          <w:sz w:val="22"/>
          <w:szCs w:val="22"/>
        </w:rPr>
      </w:pPr>
      <w:r w:rsidRPr="009205C6">
        <w:rPr>
          <w:rFonts w:ascii="ＭＳ 明朝" w:hAnsi="ＭＳ 明朝" w:hint="eastAsia"/>
          <w:sz w:val="22"/>
          <w:szCs w:val="22"/>
        </w:rPr>
        <w:t xml:space="preserve">　　小学校及び中学校教諭の普通免許状取得を希望する学生で、次の①から③のいずれかに該当する者</w:t>
      </w:r>
    </w:p>
    <w:p w14:paraId="2268A334" w14:textId="7A29E710"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①　栃木県内の大学（大学院、短期大学を含む。）に在学する者（卒業した者）</w:t>
      </w:r>
    </w:p>
    <w:p w14:paraId="2349D5D0" w14:textId="34924EFE"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②　栃木県内に居住し、大学に在学する者（卒業した者）</w:t>
      </w:r>
    </w:p>
    <w:p w14:paraId="629C50D2" w14:textId="6BED3B9D"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③　栃木県出身で、大学に通学するため一時的に県外に居住している者</w:t>
      </w:r>
    </w:p>
    <w:p w14:paraId="21D57456" w14:textId="77777777" w:rsidR="001C7CB0" w:rsidRPr="009205C6" w:rsidRDefault="001C7CB0" w:rsidP="001C7CB0">
      <w:pPr>
        <w:rPr>
          <w:rFonts w:ascii="ＭＳ 明朝" w:hAnsi="ＭＳ 明朝"/>
          <w:sz w:val="22"/>
          <w:szCs w:val="22"/>
        </w:rPr>
      </w:pPr>
    </w:p>
    <w:p w14:paraId="14DCDE3D"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３　「介護等の体験」の実施施設</w:t>
      </w:r>
    </w:p>
    <w:p w14:paraId="78467936" w14:textId="77777777" w:rsidR="001C7CB0" w:rsidRPr="009205C6" w:rsidRDefault="001C7CB0" w:rsidP="001C7CB0">
      <w:pPr>
        <w:ind w:left="200" w:hangingChars="100" w:hanging="200"/>
        <w:rPr>
          <w:rFonts w:ascii="ＭＳ 明朝" w:hAnsi="ＭＳ 明朝"/>
          <w:sz w:val="22"/>
          <w:szCs w:val="22"/>
        </w:rPr>
      </w:pPr>
      <w:r w:rsidRPr="009205C6">
        <w:rPr>
          <w:rFonts w:ascii="ＭＳ 明朝" w:hAnsi="ＭＳ 明朝" w:hint="eastAsia"/>
          <w:sz w:val="22"/>
          <w:szCs w:val="22"/>
        </w:rPr>
        <w:t xml:space="preserve">　　栃木県内の法施行規則第２条及び文部省告示第１８７号に基づく社会福祉施設等で概ね次の①、②とする。</w:t>
      </w:r>
    </w:p>
    <w:p w14:paraId="42A50F84" w14:textId="0714F1F8"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①　社会福祉施設（保育所を除く。）</w:t>
      </w:r>
    </w:p>
    <w:p w14:paraId="51512161" w14:textId="49937B5A"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②　その他の施設（老人保健施設、指定国立療養所等）</w:t>
      </w:r>
    </w:p>
    <w:p w14:paraId="307A6BB1" w14:textId="77777777" w:rsidR="001C7CB0" w:rsidRPr="009205C6" w:rsidRDefault="001C7CB0" w:rsidP="001C7CB0">
      <w:pPr>
        <w:rPr>
          <w:rFonts w:ascii="ＭＳ 明朝" w:hAnsi="ＭＳ 明朝"/>
          <w:sz w:val="22"/>
          <w:szCs w:val="22"/>
        </w:rPr>
      </w:pPr>
    </w:p>
    <w:p w14:paraId="63823CE4"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４　「介護等の体験」の内容等</w:t>
      </w:r>
    </w:p>
    <w:p w14:paraId="1666DDA2"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(1)　「介護等の体験」の目的</w:t>
      </w:r>
    </w:p>
    <w:p w14:paraId="03514B6C"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教員免許状の取得を希望する学生が、施設利用者や職員との交流、作業を通して利用者の生活や対人援助の実際に触れ、人権の尊重や関係形成の重要性、社会福祉の役割等について理解を深める事を目的とする。</w:t>
      </w:r>
    </w:p>
    <w:p w14:paraId="60C73138"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(2)　「介護等の体験」の内容</w:t>
      </w:r>
    </w:p>
    <w:p w14:paraId="54B81A05"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介護等の体験」は、法第２条第１項に規定する「障害者、高齢者等に対する介護、介助、これらの者との交流等の体験」及び「小学校及び中学校の教諭の普通免許状授与に係る教育職員免許法の特例等に関する法律等の施行について（通達）」（平成９年１１月２６日付文教第２３０号）による「介護、介助のほか、障害者等の話し相手、散歩の付添いなどの交流等の体験、あるいは掃除や洗濯といった、障害者等と直接接するわけではないが、受入施設の職員に必要とされる業務の補助など」に加え、以下に例示するような幅広いものとする。</w:t>
      </w:r>
    </w:p>
    <w:p w14:paraId="35CB192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≪例示≫</w:t>
      </w:r>
    </w:p>
    <w:p w14:paraId="4B90666D"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①　施設利用者との交流（話し相手）、学習活動の援助、授産活動</w:t>
      </w:r>
    </w:p>
    <w:p w14:paraId="7DB63019"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②　施設利用者の介護、介助､保育、養育の補助</w:t>
      </w:r>
    </w:p>
    <w:p w14:paraId="51601A61"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③　施設が実施する行事、サークル活動等の施設業務の補助</w:t>
      </w:r>
    </w:p>
    <w:p w14:paraId="6EE0D94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④　掃除、洗濯等の日常業務の補助</w:t>
      </w:r>
    </w:p>
    <w:p w14:paraId="42FC2AB2"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lastRenderedPageBreak/>
        <w:t xml:space="preserve">　　⑤　その他、施設が用意した活動への参加</w:t>
      </w:r>
    </w:p>
    <w:p w14:paraId="5EFEC79A"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(3)　「介護等の体験」の期間及び一日の実施時間等</w:t>
      </w:r>
    </w:p>
    <w:p w14:paraId="6F3C5016"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①　「介護等の体験」の期間は、当該年度の６月第２週から３月第２週までとする。</w:t>
      </w:r>
    </w:p>
    <w:p w14:paraId="77D94078" w14:textId="77777777" w:rsidR="001C7CB0" w:rsidRPr="009205C6" w:rsidRDefault="001C7CB0" w:rsidP="001C7CB0">
      <w:pPr>
        <w:ind w:left="599" w:hangingChars="300" w:hanging="599"/>
        <w:rPr>
          <w:rFonts w:ascii="ＭＳ 明朝" w:hAnsi="ＭＳ 明朝"/>
          <w:sz w:val="22"/>
          <w:szCs w:val="22"/>
        </w:rPr>
      </w:pPr>
      <w:r w:rsidRPr="009205C6">
        <w:rPr>
          <w:rFonts w:ascii="ＭＳ 明朝" w:hAnsi="ＭＳ 明朝" w:hint="eastAsia"/>
          <w:sz w:val="22"/>
          <w:szCs w:val="22"/>
        </w:rPr>
        <w:t xml:space="preserve">　　②　日数は原則として月曜日から金曜日の連続した５日間とする。（祝日が入る場合は、施設で受け入れ可能であれば体験日とし、受け入れできない場合には当該週に続く土・日曜日もしくは翌週の月曜日等に振替える。）</w:t>
      </w:r>
    </w:p>
    <w:p w14:paraId="648B2BC2"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③　１日当たりの時間は、７時間４５分以内（概ね５～６時間程度）とする。</w:t>
      </w:r>
    </w:p>
    <w:p w14:paraId="4A1AAE88"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なお、宿直・夜勤は行わないものとする。</w:t>
      </w:r>
    </w:p>
    <w:p w14:paraId="7CA67750" w14:textId="77777777" w:rsidR="001C7CB0" w:rsidRPr="009205C6" w:rsidRDefault="001C7CB0" w:rsidP="001C7CB0">
      <w:pPr>
        <w:rPr>
          <w:rFonts w:ascii="ＭＳ 明朝" w:hAnsi="ＭＳ 明朝"/>
          <w:sz w:val="22"/>
          <w:szCs w:val="22"/>
        </w:rPr>
      </w:pPr>
    </w:p>
    <w:p w14:paraId="193C2516"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５　受入調整事業実施主体</w:t>
      </w:r>
    </w:p>
    <w:p w14:paraId="33677B8F"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「介護等の体験」受入調整事業の実施主体は県社協とする。</w:t>
      </w:r>
    </w:p>
    <w:p w14:paraId="23FBEA21" w14:textId="77777777" w:rsidR="001C7CB0" w:rsidRPr="009205C6" w:rsidRDefault="001C7CB0" w:rsidP="001C7CB0">
      <w:pPr>
        <w:rPr>
          <w:rFonts w:ascii="ＭＳ 明朝" w:hAnsi="ＭＳ 明朝"/>
          <w:sz w:val="22"/>
          <w:szCs w:val="22"/>
        </w:rPr>
      </w:pPr>
    </w:p>
    <w:p w14:paraId="1251AAEA"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６　県社協の主な調整業務</w:t>
      </w:r>
    </w:p>
    <w:p w14:paraId="62168BF4"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県社協が行う主な調整業務は次のとおりとする。</w:t>
      </w:r>
    </w:p>
    <w:p w14:paraId="1603EB48"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(1)　施設への受入依頼</w:t>
      </w:r>
    </w:p>
    <w:p w14:paraId="2F65E241"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県内の施設へ「介護等の体験」を希望する学生の受け入れ及び「教育職員免許法の特例による「介護等の体験」年間受入計画書」（以下「年間受入計画書」という。）【様式２】等の提出を依頼する。</w:t>
      </w:r>
    </w:p>
    <w:p w14:paraId="72A59AD2"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(2)　施設からの「年間受入計画書」受付</w:t>
      </w:r>
    </w:p>
    <w:p w14:paraId="563167DE"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(3)　大学からの申込受付</w:t>
      </w:r>
    </w:p>
    <w:p w14:paraId="406A99F9"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大学が取りまとめ提出する「教育職員免許法の特例による「介護等の体験」総括申込書」（以下「「介護等の体験」総括申込書」という。）【様式１－①】、「教育職員免許法の特例による「介護等の体験」申込書」（以下「「介護等の体験」申込書」という。）【様式１－②】及び「教育職員免許法の特例による「介護等の体験」申込学生名簿」（以下「申込学生名簿」という。）【様式１－③】を受け付ける。</w:t>
      </w:r>
    </w:p>
    <w:p w14:paraId="54A1B5A1"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(4)　調整・通知事務</w:t>
      </w:r>
    </w:p>
    <w:p w14:paraId="5AC1C8F7"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「介護等の体験」申込書【様式１－②】と「年間受入計画書」【様式２】に基づき体験先を調整し、「介護等体験受入決定通知書」により大学及び施設へ通知する。</w:t>
      </w:r>
    </w:p>
    <w:p w14:paraId="57477FA6"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(5)　大学への年間体験状況の報告</w:t>
      </w:r>
    </w:p>
    <w:p w14:paraId="6CF8EDED"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大学に対し年度末に「介護等体験終了報告書」により年間体験状況を報告する。</w:t>
      </w:r>
    </w:p>
    <w:p w14:paraId="24CC892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(6)　受入施設への体験費用の支払い</w:t>
      </w:r>
    </w:p>
    <w:p w14:paraId="55B62795"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受入施設から提出された「教育職員免許法の特例による「介護等の体験」終了報告書兼請求書」（以下「終了報告書兼請求書」という。）【様式６】に基づき、体験費用を支払う。</w:t>
      </w:r>
    </w:p>
    <w:p w14:paraId="4819627C" w14:textId="77777777" w:rsidR="001C7CB0" w:rsidRPr="009205C6" w:rsidRDefault="001C7CB0" w:rsidP="001C7CB0">
      <w:pPr>
        <w:rPr>
          <w:rFonts w:ascii="ＭＳ 明朝" w:hAnsi="ＭＳ 明朝"/>
          <w:sz w:val="22"/>
          <w:szCs w:val="22"/>
        </w:rPr>
      </w:pPr>
    </w:p>
    <w:p w14:paraId="10E40358"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７　社会福祉施設等の主な業務</w:t>
      </w:r>
    </w:p>
    <w:p w14:paraId="166107B6"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(1)　「年間受入計画書」の作成・申込</w:t>
      </w:r>
    </w:p>
    <w:p w14:paraId="23718233"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県社協からの依頼により、学生の受け入れが可能な施設は「年間受入計画書」【様式２】、「介護等の体験年間受入調整表」【様式３】、「教育職員免許法の特例による「介護等の体験」受入連絡票」【様式４】を作成し県社協に提出する。</w:t>
      </w:r>
    </w:p>
    <w:p w14:paraId="549C9107"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(2)　「介護等の体験」の実施</w:t>
      </w:r>
    </w:p>
    <w:p w14:paraId="1574A3B8"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４(2)に従い、「介護等の体験」を実施する。</w:t>
      </w:r>
    </w:p>
    <w:p w14:paraId="36B98C1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(3)　「証明書」の発行</w:t>
      </w:r>
    </w:p>
    <w:p w14:paraId="073FCAFD"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受入施設の長は、体験を終了した学生に「証明書」【様式５】を発行する。</w:t>
      </w:r>
    </w:p>
    <w:p w14:paraId="7E04762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(4)　終了報告書兼請求書の提出</w:t>
      </w:r>
    </w:p>
    <w:p w14:paraId="0C355857"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介護等体験生全員の全日程終了後、「終了報告書兼請求書」【様式６】を県社協に提出する。</w:t>
      </w:r>
    </w:p>
    <w:p w14:paraId="6454C3AE" w14:textId="026C8DE0" w:rsidR="001C7CB0" w:rsidRPr="009205C6" w:rsidRDefault="00B62D81" w:rsidP="001C7CB0">
      <w:pPr>
        <w:rPr>
          <w:rFonts w:ascii="ＭＳ ゴシック" w:eastAsia="ＭＳ ゴシック" w:hAnsi="ＭＳ ゴシック"/>
          <w:b/>
          <w:bCs/>
          <w:sz w:val="22"/>
          <w:szCs w:val="22"/>
        </w:rPr>
      </w:pPr>
      <w:r>
        <w:rPr>
          <w:rFonts w:ascii="ＭＳ 明朝" w:hAnsi="ＭＳ 明朝"/>
          <w:sz w:val="22"/>
          <w:szCs w:val="22"/>
        </w:rPr>
        <w:br w:type="page"/>
      </w:r>
      <w:r w:rsidR="001C7CB0" w:rsidRPr="009205C6">
        <w:rPr>
          <w:rFonts w:ascii="ＭＳ ゴシック" w:eastAsia="ＭＳ ゴシック" w:hAnsi="ＭＳ ゴシック" w:hint="eastAsia"/>
          <w:b/>
          <w:bCs/>
          <w:sz w:val="22"/>
          <w:szCs w:val="22"/>
        </w:rPr>
        <w:lastRenderedPageBreak/>
        <w:t>８　大学の主な業務</w:t>
      </w:r>
    </w:p>
    <w:p w14:paraId="22E3D523"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(1)　「「介護等の体験」申込書」の取りまとめ及び県社協への提出</w:t>
      </w:r>
    </w:p>
    <w:p w14:paraId="19745AE9" w14:textId="77777777" w:rsidR="001C7CB0" w:rsidRPr="009205C6" w:rsidRDefault="001C7CB0" w:rsidP="001C7CB0">
      <w:pPr>
        <w:ind w:left="599" w:hangingChars="300" w:hanging="599"/>
        <w:rPr>
          <w:rFonts w:ascii="ＭＳ 明朝" w:hAnsi="ＭＳ 明朝"/>
          <w:sz w:val="22"/>
          <w:szCs w:val="22"/>
        </w:rPr>
      </w:pPr>
      <w:r w:rsidRPr="009205C6">
        <w:rPr>
          <w:rFonts w:ascii="ＭＳ 明朝" w:hAnsi="ＭＳ 明朝" w:hint="eastAsia"/>
          <w:sz w:val="22"/>
          <w:szCs w:val="22"/>
        </w:rPr>
        <w:t xml:space="preserve">　　①　「「介護等の体験」申込書」【様式1－②】で学生（卒業生、科目履修生を含む。）からの希望を取りまとめの上、「「介護等の体験」総括申込書」【様式1－①】、「「介護等の体験」申込書」【様式1－②】、「申込学生名簿」【様式１－③】を県社協に提出する。</w:t>
      </w:r>
    </w:p>
    <w:p w14:paraId="1FD06328"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②　学生から介護等体験費用を徴収し、申込時に一括して県社協の指定口座に振込む。</w:t>
      </w:r>
    </w:p>
    <w:p w14:paraId="1878A616"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(2)　学生への事前指導</w:t>
      </w:r>
    </w:p>
    <w:p w14:paraId="67886871"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大学は、当該学生に対し、オリエンテーション等を通じ「介護等の体験」実施のための指導・援助を行う。併せて「教育職員免許法の特例による「介護等の体験」学生プロフィール」（以下「学生プロフィール」という。）【様式1-④】を記入し、体験当日までに施設に提出するよう指導する。</w:t>
      </w:r>
    </w:p>
    <w:p w14:paraId="771B97B5" w14:textId="77777777" w:rsidR="001C7CB0" w:rsidRPr="009205C6" w:rsidRDefault="001C7CB0" w:rsidP="001C7CB0">
      <w:pPr>
        <w:rPr>
          <w:rFonts w:ascii="ＭＳ 明朝" w:hAnsi="ＭＳ 明朝"/>
          <w:sz w:val="22"/>
          <w:szCs w:val="22"/>
        </w:rPr>
      </w:pPr>
    </w:p>
    <w:p w14:paraId="7897E0BA"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９　「介護等の体験」の費用</w:t>
      </w:r>
    </w:p>
    <w:p w14:paraId="75954803"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(1)　「介護等の体験」を希望する者が支払う費用は、学生一人につき1日あた</w:t>
      </w:r>
      <w:r w:rsidRPr="00112BB7">
        <w:rPr>
          <w:rFonts w:ascii="ＭＳ 明朝" w:hAnsi="ＭＳ 明朝" w:hint="eastAsia"/>
          <w:sz w:val="22"/>
          <w:szCs w:val="22"/>
        </w:rPr>
        <w:t>り1,800</w:t>
      </w:r>
      <w:r w:rsidRPr="009205C6">
        <w:rPr>
          <w:rFonts w:ascii="ＭＳ 明朝" w:hAnsi="ＭＳ 明朝" w:hint="eastAsia"/>
          <w:sz w:val="22"/>
          <w:szCs w:val="22"/>
        </w:rPr>
        <w:t>円とする。(体験施設までの交通費、昼食等は含まない。)</w:t>
      </w:r>
    </w:p>
    <w:p w14:paraId="7AF89273"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(2)　県社協が施設に支払う費用は、学生一人につき1日あたり1,000円とする。県社協の受入調整に要する費用は、学生一人につき1日あたり800円とする。</w:t>
      </w:r>
    </w:p>
    <w:p w14:paraId="2D172D41"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(3)　学生が介護等体験時に施設でとる昼食等は、学生の自己負担とし、施設が本人から直接徴収する。</w:t>
      </w:r>
    </w:p>
    <w:p w14:paraId="6D2FEA9B"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(4)　やむを得ない事情により取消等があった場合の費用の取扱いについては、次のとおりとする。なお、次によりがたい場合には、協議するものとする。</w:t>
      </w:r>
    </w:p>
    <w:p w14:paraId="62482DE6"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①　学生側に起因する体験辞退及び取消の場合は、体験費用の返金は行わないものとする。</w:t>
      </w:r>
    </w:p>
    <w:p w14:paraId="0615B87C"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②　施設側に起因する体験取消の場合は、大学等に、体験費用を返金するものとする。</w:t>
      </w:r>
    </w:p>
    <w:p w14:paraId="0A531E0E"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③　県社協へ支払う受入調整に要する費用は、受入決定通知後は返金しないものとする。</w:t>
      </w:r>
    </w:p>
    <w:p w14:paraId="31B4AA9F" w14:textId="77777777" w:rsidR="001C7CB0" w:rsidRPr="00112BB7" w:rsidRDefault="001C7CB0" w:rsidP="001C7CB0">
      <w:pPr>
        <w:rPr>
          <w:rFonts w:ascii="ＭＳ 明朝" w:hAnsi="ＭＳ 明朝"/>
          <w:sz w:val="22"/>
          <w:szCs w:val="22"/>
        </w:rPr>
      </w:pPr>
    </w:p>
    <w:p w14:paraId="7B025DB1" w14:textId="77777777" w:rsidR="001C7CB0" w:rsidRPr="00112BB7" w:rsidRDefault="001C7CB0" w:rsidP="001C7CB0">
      <w:pPr>
        <w:rPr>
          <w:rFonts w:ascii="ＭＳ ゴシック" w:eastAsia="ＭＳ ゴシック" w:hAnsi="ＭＳ ゴシック"/>
          <w:b/>
          <w:bCs/>
          <w:sz w:val="22"/>
          <w:szCs w:val="22"/>
        </w:rPr>
      </w:pPr>
      <w:r w:rsidRPr="00112BB7">
        <w:rPr>
          <w:rFonts w:ascii="ＭＳ ゴシック" w:eastAsia="ＭＳ ゴシック" w:hAnsi="ＭＳ ゴシック" w:hint="eastAsia"/>
          <w:b/>
          <w:bCs/>
          <w:sz w:val="22"/>
          <w:szCs w:val="22"/>
        </w:rPr>
        <w:t>10　「介護等の体験」の日程変更等について</w:t>
      </w:r>
    </w:p>
    <w:p w14:paraId="24D13787" w14:textId="77777777" w:rsidR="001C7CB0" w:rsidRPr="00112BB7" w:rsidRDefault="001C7CB0" w:rsidP="001C7CB0">
      <w:pPr>
        <w:ind w:left="200" w:hangingChars="100" w:hanging="200"/>
        <w:rPr>
          <w:rFonts w:ascii="ＭＳ 明朝" w:hAnsi="ＭＳ 明朝"/>
          <w:sz w:val="22"/>
          <w:szCs w:val="22"/>
        </w:rPr>
      </w:pPr>
      <w:r w:rsidRPr="00112BB7">
        <w:rPr>
          <w:rFonts w:ascii="ＭＳ 明朝" w:hAnsi="ＭＳ 明朝" w:hint="eastAsia"/>
          <w:sz w:val="22"/>
          <w:szCs w:val="22"/>
        </w:rPr>
        <w:t xml:space="preserve">　　やむを得ない事情を除き、「介護等の体験」受入決定通知後の日程変更や辞退等は認めない。</w:t>
      </w:r>
    </w:p>
    <w:p w14:paraId="094C02FF" w14:textId="77777777" w:rsidR="001C7CB0" w:rsidRPr="00112BB7" w:rsidRDefault="001C7CB0" w:rsidP="001C7CB0">
      <w:pPr>
        <w:rPr>
          <w:rFonts w:ascii="ＭＳ 明朝" w:hAnsi="ＭＳ 明朝"/>
          <w:sz w:val="22"/>
          <w:szCs w:val="22"/>
        </w:rPr>
      </w:pPr>
      <w:r w:rsidRPr="00112BB7">
        <w:rPr>
          <w:rFonts w:ascii="ＭＳ 明朝" w:hAnsi="ＭＳ 明朝" w:hint="eastAsia"/>
          <w:sz w:val="22"/>
          <w:szCs w:val="22"/>
        </w:rPr>
        <w:t xml:space="preserve">　　やむを得ず、「介護等の体験」の日程変更等をする場合は、次のとおりとする。</w:t>
      </w:r>
    </w:p>
    <w:p w14:paraId="441BB904" w14:textId="77777777" w:rsidR="001C7CB0" w:rsidRPr="009205C6"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(1)　大学は、学生のやむを得ない事情で日程変更または辞退をする場合は、当該施設と調整し、速やかに「介護等の体験（日程変更・辞退・受入取消）</w:t>
      </w:r>
      <w:r w:rsidRPr="009205C6">
        <w:rPr>
          <w:rFonts w:ascii="ＭＳ 明朝" w:hAnsi="ＭＳ 明朝" w:hint="eastAsia"/>
          <w:sz w:val="22"/>
          <w:szCs w:val="22"/>
        </w:rPr>
        <w:t>届」【様式７】を施設及び県社協に提出する。</w:t>
      </w:r>
    </w:p>
    <w:p w14:paraId="7695BA1F"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(2)　施設は、やむを得ない事情で「介護等の体験」の日程変更をする場合は、当該大学と調整し、速やかに「介護等の体験（日程変更・辞退・受入取消）届」【様式７】を大学及び県社協に提出する。</w:t>
      </w:r>
    </w:p>
    <w:p w14:paraId="69123823"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(3)　施設は、やむを得ない事情で「介護等の体験」の受け入れが困難になった場合は、速やかに大学及び県社協に連絡を入れるとともに「介護等の体験（日程変更・辞退・受入取消）届」【様式７】を大学及び県社協に提出する。この場合、県社協が新たな受入先について再調整を行い、当該大学に通知する。</w:t>
      </w:r>
    </w:p>
    <w:p w14:paraId="7B0080BC"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(4)　学生の体験に臨む態度等が不適切で、受入施設の運営に支障が生じる場合には、受入施設長の判断により、体験を取消することができる。この場合は、受入施設が「介護等の体験（日程変更・辞退・受入取消）届」【様式７】を記入し、大学及び県社協に提出する。</w:t>
      </w:r>
    </w:p>
    <w:p w14:paraId="5D57AD52" w14:textId="77777777" w:rsidR="001C7CB0" w:rsidRPr="00112BB7" w:rsidRDefault="001C7CB0" w:rsidP="001C7CB0">
      <w:pPr>
        <w:rPr>
          <w:rFonts w:ascii="ＭＳ 明朝" w:hAnsi="ＭＳ 明朝"/>
          <w:sz w:val="22"/>
          <w:szCs w:val="22"/>
        </w:rPr>
      </w:pPr>
    </w:p>
    <w:p w14:paraId="07A11AE7"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11　「介護等の体験」に伴う事故および感染症等への対応</w:t>
      </w:r>
    </w:p>
    <w:p w14:paraId="4A91C9EA"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(1)　保険の対応</w:t>
      </w:r>
    </w:p>
    <w:p w14:paraId="55FBE01C" w14:textId="77777777" w:rsidR="001C7CB0" w:rsidRPr="00112BB7"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「介護等の体験」に伴い想定される事故等に対応した保険については、派遣する大学で対応す</w:t>
      </w:r>
      <w:r w:rsidRPr="00112BB7">
        <w:rPr>
          <w:rFonts w:ascii="ＭＳ 明朝" w:hAnsi="ＭＳ 明朝" w:hint="eastAsia"/>
          <w:sz w:val="22"/>
          <w:szCs w:val="22"/>
        </w:rPr>
        <w:lastRenderedPageBreak/>
        <w:t>る。</w:t>
      </w:r>
    </w:p>
    <w:p w14:paraId="3AD184AA" w14:textId="77777777" w:rsidR="001C7CB0" w:rsidRPr="00112BB7" w:rsidRDefault="001C7CB0" w:rsidP="001C7CB0">
      <w:pPr>
        <w:rPr>
          <w:rFonts w:ascii="ＭＳ 明朝" w:hAnsi="ＭＳ 明朝"/>
          <w:sz w:val="22"/>
          <w:szCs w:val="22"/>
        </w:rPr>
      </w:pPr>
      <w:r w:rsidRPr="00112BB7">
        <w:rPr>
          <w:rFonts w:ascii="ＭＳ 明朝" w:hAnsi="ＭＳ 明朝" w:hint="eastAsia"/>
          <w:sz w:val="22"/>
          <w:szCs w:val="22"/>
        </w:rPr>
        <w:t xml:space="preserve">　(2)　健康管理等</w:t>
      </w:r>
    </w:p>
    <w:p w14:paraId="12DB3637"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①　施設利用者等の健康管理のため、施設が必要とする場合には、学生に対し健康診断書及び細菌検査並びに必要な書類の結果を求めることができる。検査項目や提出方法については、各受入施設の「受入連絡票」に従うものとする。</w:t>
      </w:r>
    </w:p>
    <w:p w14:paraId="7EBBA841"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②　感染症等の発生・感染予防については、大学や施設で実施するオリエンテーション時に十分な指導を行うものとする。</w:t>
      </w:r>
    </w:p>
    <w:p w14:paraId="0032C260" w14:textId="77777777" w:rsidR="001C7CB0" w:rsidRPr="00112BB7" w:rsidRDefault="001C7CB0" w:rsidP="001C7CB0">
      <w:pPr>
        <w:ind w:left="599" w:hangingChars="300" w:hanging="599"/>
        <w:rPr>
          <w:rFonts w:ascii="ＭＳ 明朝" w:hAnsi="ＭＳ 明朝"/>
          <w:sz w:val="22"/>
          <w:szCs w:val="22"/>
        </w:rPr>
      </w:pPr>
      <w:r w:rsidRPr="00112BB7">
        <w:rPr>
          <w:rFonts w:ascii="ＭＳ 明朝" w:hAnsi="ＭＳ 明朝" w:hint="eastAsia"/>
          <w:sz w:val="22"/>
          <w:szCs w:val="22"/>
        </w:rPr>
        <w:t xml:space="preserve">　　　　また、学生は、発熱、下痢、発疹等感染症の症状及び疑いがある場合は、速やかに体験を中止して、対応方法について学校、施設に相談をするものとする。</w:t>
      </w:r>
    </w:p>
    <w:p w14:paraId="36577A9F" w14:textId="77777777" w:rsidR="001C7CB0" w:rsidRPr="00112BB7" w:rsidRDefault="001C7CB0" w:rsidP="001C7CB0">
      <w:pPr>
        <w:ind w:left="599" w:hangingChars="300" w:hanging="599"/>
        <w:rPr>
          <w:rFonts w:ascii="ＭＳ 明朝" w:hAnsi="ＭＳ 明朝"/>
          <w:sz w:val="22"/>
          <w:szCs w:val="22"/>
        </w:rPr>
      </w:pPr>
    </w:p>
    <w:p w14:paraId="550803DF" w14:textId="77777777" w:rsidR="001C7CB0" w:rsidRPr="00112BB7" w:rsidRDefault="001C7CB0" w:rsidP="001C7CB0">
      <w:pPr>
        <w:rPr>
          <w:rFonts w:ascii="ＭＳ 明朝" w:hAnsi="ＭＳ 明朝"/>
          <w:sz w:val="22"/>
          <w:szCs w:val="22"/>
        </w:rPr>
      </w:pPr>
      <w:r w:rsidRPr="00112BB7">
        <w:rPr>
          <w:rFonts w:ascii="ＭＳ 明朝" w:hAnsi="ＭＳ 明朝" w:hint="eastAsia"/>
          <w:sz w:val="22"/>
          <w:szCs w:val="22"/>
        </w:rPr>
        <w:t xml:space="preserve">　(3)　県社協への報告</w:t>
      </w:r>
    </w:p>
    <w:p w14:paraId="2F896FA2" w14:textId="77777777" w:rsidR="001C7CB0" w:rsidRPr="00112BB7" w:rsidRDefault="001C7CB0" w:rsidP="001C7CB0">
      <w:pPr>
        <w:ind w:left="399" w:hangingChars="200" w:hanging="399"/>
        <w:rPr>
          <w:rFonts w:ascii="ＭＳ 明朝" w:hAnsi="ＭＳ 明朝"/>
          <w:sz w:val="22"/>
          <w:szCs w:val="22"/>
        </w:rPr>
      </w:pPr>
      <w:r w:rsidRPr="00112BB7">
        <w:rPr>
          <w:rFonts w:ascii="ＭＳ 明朝" w:hAnsi="ＭＳ 明朝" w:hint="eastAsia"/>
          <w:sz w:val="22"/>
          <w:szCs w:val="22"/>
        </w:rPr>
        <w:t xml:space="preserve">　　　体験中に事故および感染症等が発生した場合は、大学と受入施設で速やかに対応にあたるとともに、「介護等体験事故・感染症等発生状況報告書」【様式８】を記入し、遅滞なく県社協に連絡するものとする。</w:t>
      </w:r>
    </w:p>
    <w:p w14:paraId="468C69BA" w14:textId="77777777" w:rsidR="001C7CB0" w:rsidRPr="00112BB7" w:rsidRDefault="001C7CB0" w:rsidP="001C7CB0">
      <w:pPr>
        <w:rPr>
          <w:rFonts w:ascii="ＭＳ 明朝" w:hAnsi="ＭＳ 明朝"/>
          <w:sz w:val="22"/>
          <w:szCs w:val="22"/>
        </w:rPr>
      </w:pPr>
    </w:p>
    <w:p w14:paraId="13C0D02D" w14:textId="77777777" w:rsidR="001C7CB0" w:rsidRPr="009205C6" w:rsidRDefault="001C7CB0" w:rsidP="001C7CB0">
      <w:pPr>
        <w:rPr>
          <w:rFonts w:ascii="ＭＳ ゴシック" w:eastAsia="ＭＳ ゴシック" w:hAnsi="ＭＳ ゴシック"/>
          <w:b/>
          <w:bCs/>
          <w:sz w:val="22"/>
          <w:szCs w:val="22"/>
        </w:rPr>
      </w:pPr>
      <w:r w:rsidRPr="009205C6">
        <w:rPr>
          <w:rFonts w:ascii="ＭＳ ゴシック" w:eastAsia="ＭＳ ゴシック" w:hAnsi="ＭＳ ゴシック" w:hint="eastAsia"/>
          <w:b/>
          <w:bCs/>
          <w:sz w:val="22"/>
          <w:szCs w:val="22"/>
        </w:rPr>
        <w:t>12　その他</w:t>
      </w:r>
    </w:p>
    <w:p w14:paraId="66FF0C63"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本要綱に定めがない事項については、本会会長が別に定める。</w:t>
      </w:r>
    </w:p>
    <w:p w14:paraId="618B1B16" w14:textId="77777777" w:rsidR="001C7CB0" w:rsidRPr="009205C6" w:rsidRDefault="001C7CB0" w:rsidP="001C7CB0">
      <w:pPr>
        <w:rPr>
          <w:rFonts w:ascii="ＭＳ 明朝" w:hAnsi="ＭＳ 明朝"/>
          <w:sz w:val="22"/>
          <w:szCs w:val="22"/>
        </w:rPr>
      </w:pPr>
    </w:p>
    <w:p w14:paraId="309B1520" w14:textId="77777777" w:rsidR="001C7CB0" w:rsidRPr="009205C6" w:rsidRDefault="001C7CB0" w:rsidP="001C7CB0">
      <w:pPr>
        <w:rPr>
          <w:rFonts w:ascii="ＭＳ 明朝" w:hAnsi="ＭＳ 明朝"/>
          <w:sz w:val="22"/>
          <w:szCs w:val="22"/>
        </w:rPr>
      </w:pPr>
    </w:p>
    <w:p w14:paraId="48864950"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参　考　】</w:t>
      </w:r>
    </w:p>
    <w:p w14:paraId="62B74FFC"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関係法令等</w:t>
      </w:r>
    </w:p>
    <w:p w14:paraId="2D847327"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①　「小学校及び中学校の教諭の普通免許状授与に係る教育職員免許法の特例等に関する法律」（平成９年法律第９０号、平成９年６月１８日）</w:t>
      </w:r>
    </w:p>
    <w:p w14:paraId="4D427BA1"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②　「小学校及び中学校の教諭の普通免許状授与に係る教育職員免許法の特例等に関する法律施行規則」（平成９年文部省令第４０号、平成９年１１月２６日）</w:t>
      </w:r>
    </w:p>
    <w:p w14:paraId="0A8DAEE0"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③　「文部省告示第１８７号」（平成９年１１月２６日）</w:t>
      </w:r>
    </w:p>
    <w:p w14:paraId="787A839D"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④　「小学校及び中学校の教諭の普通免許状授与に係る教育職員免許法の特例等に関する法律等の施行について」（文部省事務次官通達、平成９年１１月２６日）</w:t>
      </w:r>
    </w:p>
    <w:p w14:paraId="0F181FBD"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⑤　「小学校及び中学校の教諭の普通免許状授与に係る教育職員免許法の特例等にする法律等の施行について（依頼）」（文部省教育助成局教職員課長通知、平成９年１２月３日）</w:t>
      </w:r>
    </w:p>
    <w:p w14:paraId="2B865952" w14:textId="77777777" w:rsidR="001C7CB0" w:rsidRPr="009205C6" w:rsidRDefault="001C7CB0" w:rsidP="001C7CB0">
      <w:pPr>
        <w:ind w:left="399" w:hangingChars="200" w:hanging="399"/>
        <w:rPr>
          <w:rFonts w:ascii="ＭＳ 明朝" w:hAnsi="ＭＳ 明朝"/>
          <w:sz w:val="22"/>
          <w:szCs w:val="22"/>
        </w:rPr>
      </w:pPr>
      <w:r w:rsidRPr="009205C6">
        <w:rPr>
          <w:rFonts w:ascii="ＭＳ 明朝" w:hAnsi="ＭＳ 明朝" w:hint="eastAsia"/>
          <w:sz w:val="22"/>
          <w:szCs w:val="22"/>
        </w:rPr>
        <w:t xml:space="preserve">　⑥　「小学校及び中学校の教諭の普通免許状授与に係る教育職員免許法の特例等に関する法律」等の施行について（厚生省社会・援護局長通知、平成９年１２月１８日）</w:t>
      </w:r>
    </w:p>
    <w:p w14:paraId="5C1D7973" w14:textId="77777777" w:rsidR="001C7CB0" w:rsidRPr="009205C6" w:rsidRDefault="001C7CB0" w:rsidP="001C7CB0">
      <w:pPr>
        <w:rPr>
          <w:rFonts w:ascii="ＭＳ 明朝" w:hAnsi="ＭＳ 明朝"/>
          <w:sz w:val="22"/>
          <w:szCs w:val="22"/>
        </w:rPr>
      </w:pPr>
    </w:p>
    <w:p w14:paraId="71C928BC" w14:textId="77777777" w:rsidR="001C7CB0" w:rsidRPr="009205C6" w:rsidRDefault="001C7CB0" w:rsidP="001C7CB0">
      <w:pPr>
        <w:rPr>
          <w:rFonts w:ascii="ＭＳ 明朝" w:hAnsi="ＭＳ 明朝"/>
          <w:sz w:val="22"/>
          <w:szCs w:val="22"/>
        </w:rPr>
      </w:pPr>
    </w:p>
    <w:p w14:paraId="4D2CAD15"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附　則</w:t>
      </w:r>
    </w:p>
    <w:p w14:paraId="45F8D0FA"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この要綱は、平成２５年１１月１日から適用する。</w:t>
      </w:r>
    </w:p>
    <w:p w14:paraId="7575D232"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平成２８年１０月１日　様式変更及び様式変更に伴う文言の修正</w:t>
      </w:r>
    </w:p>
    <w:p w14:paraId="440DBE07"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附　則</w:t>
      </w:r>
    </w:p>
    <w:p w14:paraId="5E3FE1BE"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この要綱は、平成３０年５月１１日から適用する。</w:t>
      </w:r>
    </w:p>
    <w:p w14:paraId="53C40FA3"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平成３０年５月１１日　様式変更</w:t>
      </w:r>
    </w:p>
    <w:p w14:paraId="2398C359"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 xml:space="preserve">　附　則</w:t>
      </w:r>
    </w:p>
    <w:p w14:paraId="368AECB9" w14:textId="77777777" w:rsidR="001C7CB0" w:rsidRPr="009205C6" w:rsidRDefault="001C7CB0" w:rsidP="001C7CB0">
      <w:pPr>
        <w:rPr>
          <w:rFonts w:ascii="ＭＳ 明朝" w:hAnsi="ＭＳ 明朝"/>
          <w:sz w:val="22"/>
          <w:szCs w:val="22"/>
        </w:rPr>
      </w:pPr>
      <w:r w:rsidRPr="009205C6">
        <w:rPr>
          <w:rFonts w:ascii="ＭＳ 明朝" w:hAnsi="ＭＳ 明朝" w:hint="eastAsia"/>
          <w:sz w:val="22"/>
          <w:szCs w:val="22"/>
        </w:rPr>
        <w:t>この要綱は、令和２年１１月１日から適用する。</w:t>
      </w:r>
    </w:p>
    <w:p w14:paraId="14E2C134" w14:textId="77777777" w:rsidR="00110D42" w:rsidRPr="001C7CB0" w:rsidRDefault="00110D42" w:rsidP="001C7CB0">
      <w:pPr>
        <w:rPr>
          <w:rFonts w:hAnsi="ＭＳ 明朝"/>
          <w:sz w:val="22"/>
          <w:szCs w:val="22"/>
        </w:rPr>
      </w:pPr>
    </w:p>
    <w:sectPr w:rsidR="00110D42" w:rsidRPr="001C7CB0" w:rsidSect="00BE0E04">
      <w:footerReference w:type="even" r:id="rId8"/>
      <w:footerReference w:type="default" r:id="rId9"/>
      <w:pgSz w:w="11906" w:h="16838" w:code="9"/>
      <w:pgMar w:top="1418" w:right="1418" w:bottom="1418" w:left="1418" w:header="720" w:footer="720" w:gutter="0"/>
      <w:cols w:space="720"/>
      <w:noEndnote/>
      <w:docGrid w:type="linesAndChars" w:linePitch="311" w:charSpace="-415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6465DE" w14:textId="77777777" w:rsidR="003F4565" w:rsidRDefault="003F4565">
      <w:r>
        <w:separator/>
      </w:r>
    </w:p>
  </w:endnote>
  <w:endnote w:type="continuationSeparator" w:id="0">
    <w:p w14:paraId="22345A86" w14:textId="77777777" w:rsidR="003F4565" w:rsidRDefault="003F45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BD48A" w14:textId="77777777" w:rsidR="00AA7F86" w:rsidRDefault="00AA7F86">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Pr>
        <w:rStyle w:val="a6"/>
        <w:noProof/>
      </w:rPr>
      <w:t>1</w:t>
    </w:r>
    <w:r>
      <w:rPr>
        <w:rStyle w:val="a6"/>
      </w:rPr>
      <w:fldChar w:fldCharType="end"/>
    </w:r>
  </w:p>
  <w:p w14:paraId="0B059AF6" w14:textId="77777777" w:rsidR="00AA7F86" w:rsidRDefault="00AA7F86">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0D8E78" w14:textId="77777777" w:rsidR="00AA7F86" w:rsidRPr="00BE0E04" w:rsidRDefault="00AA7F86">
    <w:pPr>
      <w:pStyle w:val="a5"/>
      <w:framePr w:wrap="around" w:vAnchor="text" w:hAnchor="margin" w:xAlign="center" w:y="1"/>
      <w:rPr>
        <w:rStyle w:val="a6"/>
        <w:rFonts w:ascii="ＭＳ 明朝" w:hAnsi="ＭＳ 明朝"/>
        <w:sz w:val="28"/>
        <w:szCs w:val="28"/>
      </w:rPr>
    </w:pPr>
    <w:r w:rsidRPr="00BE0E04">
      <w:rPr>
        <w:rStyle w:val="a6"/>
        <w:rFonts w:ascii="ＭＳ 明朝" w:hAnsi="ＭＳ 明朝"/>
        <w:sz w:val="28"/>
        <w:szCs w:val="28"/>
      </w:rPr>
      <w:fldChar w:fldCharType="begin"/>
    </w:r>
    <w:r w:rsidRPr="00BE0E04">
      <w:rPr>
        <w:rStyle w:val="a6"/>
        <w:rFonts w:ascii="ＭＳ 明朝" w:hAnsi="ＭＳ 明朝"/>
        <w:sz w:val="28"/>
        <w:szCs w:val="28"/>
      </w:rPr>
      <w:instrText xml:space="preserve">PAGE  </w:instrText>
    </w:r>
    <w:r w:rsidRPr="00BE0E04">
      <w:rPr>
        <w:rStyle w:val="a6"/>
        <w:rFonts w:ascii="ＭＳ 明朝" w:hAnsi="ＭＳ 明朝"/>
        <w:sz w:val="28"/>
        <w:szCs w:val="28"/>
      </w:rPr>
      <w:fldChar w:fldCharType="separate"/>
    </w:r>
    <w:r w:rsidR="00C3560A">
      <w:rPr>
        <w:rStyle w:val="a6"/>
        <w:rFonts w:ascii="ＭＳ 明朝" w:hAnsi="ＭＳ 明朝"/>
        <w:noProof/>
        <w:sz w:val="28"/>
        <w:szCs w:val="28"/>
      </w:rPr>
      <w:t>4</w:t>
    </w:r>
    <w:r w:rsidRPr="00BE0E04">
      <w:rPr>
        <w:rStyle w:val="a6"/>
        <w:rFonts w:ascii="ＭＳ 明朝" w:hAnsi="ＭＳ 明朝"/>
        <w:sz w:val="28"/>
        <w:szCs w:val="28"/>
      </w:rPr>
      <w:fldChar w:fldCharType="end"/>
    </w:r>
  </w:p>
  <w:p w14:paraId="451F4512" w14:textId="77777777" w:rsidR="00AA7F86" w:rsidRDefault="00AA7F8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781429F" w14:textId="77777777" w:rsidR="003F4565" w:rsidRDefault="003F4565">
      <w:r>
        <w:separator/>
      </w:r>
    </w:p>
  </w:footnote>
  <w:footnote w:type="continuationSeparator" w:id="0">
    <w:p w14:paraId="727F3FA2" w14:textId="77777777" w:rsidR="003F4565" w:rsidRDefault="003F456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775D7"/>
    <w:multiLevelType w:val="hybridMultilevel"/>
    <w:tmpl w:val="78F26460"/>
    <w:lvl w:ilvl="0" w:tplc="2A463682">
      <w:start w:val="1"/>
      <w:numFmt w:val="decimalEnclosedCircle"/>
      <w:lvlText w:val="%1"/>
      <w:lvlJc w:val="left"/>
      <w:pPr>
        <w:tabs>
          <w:tab w:val="num" w:pos="1125"/>
        </w:tabs>
        <w:ind w:left="1125" w:hanging="450"/>
      </w:pPr>
      <w:rPr>
        <w:rFonts w:hint="eastAsia"/>
      </w:rPr>
    </w:lvl>
    <w:lvl w:ilvl="1" w:tplc="04090017" w:tentative="1">
      <w:start w:val="1"/>
      <w:numFmt w:val="aiueoFullWidth"/>
      <w:lvlText w:val="(%2)"/>
      <w:lvlJc w:val="left"/>
      <w:pPr>
        <w:tabs>
          <w:tab w:val="num" w:pos="1515"/>
        </w:tabs>
        <w:ind w:left="1515" w:hanging="420"/>
      </w:pPr>
    </w:lvl>
    <w:lvl w:ilvl="2" w:tplc="04090011" w:tentative="1">
      <w:start w:val="1"/>
      <w:numFmt w:val="decimalEnclosedCircle"/>
      <w:lvlText w:val="%3"/>
      <w:lvlJc w:val="left"/>
      <w:pPr>
        <w:tabs>
          <w:tab w:val="num" w:pos="1935"/>
        </w:tabs>
        <w:ind w:left="1935" w:hanging="420"/>
      </w:pPr>
    </w:lvl>
    <w:lvl w:ilvl="3" w:tplc="0409000F" w:tentative="1">
      <w:start w:val="1"/>
      <w:numFmt w:val="decimal"/>
      <w:lvlText w:val="%4."/>
      <w:lvlJc w:val="left"/>
      <w:pPr>
        <w:tabs>
          <w:tab w:val="num" w:pos="2355"/>
        </w:tabs>
        <w:ind w:left="2355" w:hanging="420"/>
      </w:pPr>
    </w:lvl>
    <w:lvl w:ilvl="4" w:tplc="04090017" w:tentative="1">
      <w:start w:val="1"/>
      <w:numFmt w:val="aiueoFullWidth"/>
      <w:lvlText w:val="(%5)"/>
      <w:lvlJc w:val="left"/>
      <w:pPr>
        <w:tabs>
          <w:tab w:val="num" w:pos="2775"/>
        </w:tabs>
        <w:ind w:left="2775" w:hanging="420"/>
      </w:pPr>
    </w:lvl>
    <w:lvl w:ilvl="5" w:tplc="04090011" w:tentative="1">
      <w:start w:val="1"/>
      <w:numFmt w:val="decimalEnclosedCircle"/>
      <w:lvlText w:val="%6"/>
      <w:lvlJc w:val="left"/>
      <w:pPr>
        <w:tabs>
          <w:tab w:val="num" w:pos="3195"/>
        </w:tabs>
        <w:ind w:left="3195" w:hanging="420"/>
      </w:pPr>
    </w:lvl>
    <w:lvl w:ilvl="6" w:tplc="0409000F" w:tentative="1">
      <w:start w:val="1"/>
      <w:numFmt w:val="decimal"/>
      <w:lvlText w:val="%7."/>
      <w:lvlJc w:val="left"/>
      <w:pPr>
        <w:tabs>
          <w:tab w:val="num" w:pos="3615"/>
        </w:tabs>
        <w:ind w:left="3615" w:hanging="420"/>
      </w:pPr>
    </w:lvl>
    <w:lvl w:ilvl="7" w:tplc="04090017" w:tentative="1">
      <w:start w:val="1"/>
      <w:numFmt w:val="aiueoFullWidth"/>
      <w:lvlText w:val="(%8)"/>
      <w:lvlJc w:val="left"/>
      <w:pPr>
        <w:tabs>
          <w:tab w:val="num" w:pos="4035"/>
        </w:tabs>
        <w:ind w:left="4035" w:hanging="420"/>
      </w:pPr>
    </w:lvl>
    <w:lvl w:ilvl="8" w:tplc="04090011" w:tentative="1">
      <w:start w:val="1"/>
      <w:numFmt w:val="decimalEnclosedCircle"/>
      <w:lvlText w:val="%9"/>
      <w:lvlJc w:val="left"/>
      <w:pPr>
        <w:tabs>
          <w:tab w:val="num" w:pos="4455"/>
        </w:tabs>
        <w:ind w:left="4455" w:hanging="420"/>
      </w:pPr>
    </w:lvl>
  </w:abstractNum>
  <w:abstractNum w:abstractNumId="1" w15:restartNumberingAfterBreak="0">
    <w:nsid w:val="09FA6BB6"/>
    <w:multiLevelType w:val="hybridMultilevel"/>
    <w:tmpl w:val="D548D6B0"/>
    <w:lvl w:ilvl="0" w:tplc="8B1AC772">
      <w:start w:val="1"/>
      <w:numFmt w:val="decimalEnclosedCircle"/>
      <w:lvlText w:val="%1"/>
      <w:lvlJc w:val="left"/>
      <w:pPr>
        <w:tabs>
          <w:tab w:val="num" w:pos="810"/>
        </w:tabs>
        <w:ind w:left="810" w:hanging="360"/>
      </w:pPr>
      <w:rPr>
        <w:rFonts w:hint="eastAsia"/>
      </w:rPr>
    </w:lvl>
    <w:lvl w:ilvl="1" w:tplc="04090017" w:tentative="1">
      <w:start w:val="1"/>
      <w:numFmt w:val="aiueoFullWidth"/>
      <w:lvlText w:val="(%2)"/>
      <w:lvlJc w:val="left"/>
      <w:pPr>
        <w:tabs>
          <w:tab w:val="num" w:pos="1290"/>
        </w:tabs>
        <w:ind w:left="1290" w:hanging="420"/>
      </w:p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2" w15:restartNumberingAfterBreak="0">
    <w:nsid w:val="2F411090"/>
    <w:multiLevelType w:val="hybridMultilevel"/>
    <w:tmpl w:val="670E1D88"/>
    <w:lvl w:ilvl="0" w:tplc="B1E2E27C">
      <w:start w:val="2"/>
      <w:numFmt w:val="bullet"/>
      <w:lvlText w:val="※"/>
      <w:lvlJc w:val="left"/>
      <w:pPr>
        <w:tabs>
          <w:tab w:val="num" w:pos="1350"/>
        </w:tabs>
        <w:ind w:left="1350" w:hanging="450"/>
      </w:pPr>
      <w:rPr>
        <w:rFonts w:ascii="Times New Roman" w:eastAsia="ＭＳ 明朝" w:hAnsi="Times New Roman" w:cs="Times New Roman" w:hint="default"/>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3" w15:restartNumberingAfterBreak="0">
    <w:nsid w:val="3FAF4FE5"/>
    <w:multiLevelType w:val="hybridMultilevel"/>
    <w:tmpl w:val="02FA6A12"/>
    <w:lvl w:ilvl="0" w:tplc="EE84DA90">
      <w:start w:val="5"/>
      <w:numFmt w:val="decimalEnclosedCircle"/>
      <w:lvlText w:val="%1"/>
      <w:lvlJc w:val="left"/>
      <w:pPr>
        <w:ind w:left="585"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FD16505"/>
    <w:multiLevelType w:val="hybridMultilevel"/>
    <w:tmpl w:val="992E1D6A"/>
    <w:lvl w:ilvl="0" w:tplc="937A2E24">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40926A18"/>
    <w:multiLevelType w:val="hybridMultilevel"/>
    <w:tmpl w:val="427E4AA8"/>
    <w:lvl w:ilvl="0" w:tplc="F216C21C">
      <w:start w:val="1"/>
      <w:numFmt w:val="decimalEnclosedCircle"/>
      <w:lvlText w:val="%1"/>
      <w:lvlJc w:val="left"/>
      <w:pPr>
        <w:tabs>
          <w:tab w:val="num" w:pos="765"/>
        </w:tabs>
        <w:ind w:left="765" w:hanging="360"/>
      </w:pPr>
      <w:rPr>
        <w:rFonts w:hint="eastAsia"/>
      </w:rPr>
    </w:lvl>
    <w:lvl w:ilvl="1" w:tplc="04090017" w:tentative="1">
      <w:start w:val="1"/>
      <w:numFmt w:val="aiueoFullWidth"/>
      <w:lvlText w:val="(%2)"/>
      <w:lvlJc w:val="left"/>
      <w:pPr>
        <w:tabs>
          <w:tab w:val="num" w:pos="1245"/>
        </w:tabs>
        <w:ind w:left="1245" w:hanging="420"/>
      </w:pPr>
    </w:lvl>
    <w:lvl w:ilvl="2" w:tplc="04090011" w:tentative="1">
      <w:start w:val="1"/>
      <w:numFmt w:val="decimalEnclosedCircle"/>
      <w:lvlText w:val="%3"/>
      <w:lvlJc w:val="left"/>
      <w:pPr>
        <w:tabs>
          <w:tab w:val="num" w:pos="1665"/>
        </w:tabs>
        <w:ind w:left="1665" w:hanging="420"/>
      </w:pPr>
    </w:lvl>
    <w:lvl w:ilvl="3" w:tplc="0409000F" w:tentative="1">
      <w:start w:val="1"/>
      <w:numFmt w:val="decimal"/>
      <w:lvlText w:val="%4."/>
      <w:lvlJc w:val="left"/>
      <w:pPr>
        <w:tabs>
          <w:tab w:val="num" w:pos="2085"/>
        </w:tabs>
        <w:ind w:left="2085" w:hanging="420"/>
      </w:pPr>
    </w:lvl>
    <w:lvl w:ilvl="4" w:tplc="04090017" w:tentative="1">
      <w:start w:val="1"/>
      <w:numFmt w:val="aiueoFullWidth"/>
      <w:lvlText w:val="(%5)"/>
      <w:lvlJc w:val="left"/>
      <w:pPr>
        <w:tabs>
          <w:tab w:val="num" w:pos="2505"/>
        </w:tabs>
        <w:ind w:left="2505" w:hanging="420"/>
      </w:pPr>
    </w:lvl>
    <w:lvl w:ilvl="5" w:tplc="04090011" w:tentative="1">
      <w:start w:val="1"/>
      <w:numFmt w:val="decimalEnclosedCircle"/>
      <w:lvlText w:val="%6"/>
      <w:lvlJc w:val="left"/>
      <w:pPr>
        <w:tabs>
          <w:tab w:val="num" w:pos="2925"/>
        </w:tabs>
        <w:ind w:left="2925" w:hanging="420"/>
      </w:pPr>
    </w:lvl>
    <w:lvl w:ilvl="6" w:tplc="0409000F" w:tentative="1">
      <w:start w:val="1"/>
      <w:numFmt w:val="decimal"/>
      <w:lvlText w:val="%7."/>
      <w:lvlJc w:val="left"/>
      <w:pPr>
        <w:tabs>
          <w:tab w:val="num" w:pos="3345"/>
        </w:tabs>
        <w:ind w:left="3345" w:hanging="420"/>
      </w:pPr>
    </w:lvl>
    <w:lvl w:ilvl="7" w:tplc="04090017" w:tentative="1">
      <w:start w:val="1"/>
      <w:numFmt w:val="aiueoFullWidth"/>
      <w:lvlText w:val="(%8)"/>
      <w:lvlJc w:val="left"/>
      <w:pPr>
        <w:tabs>
          <w:tab w:val="num" w:pos="3765"/>
        </w:tabs>
        <w:ind w:left="3765" w:hanging="420"/>
      </w:pPr>
    </w:lvl>
    <w:lvl w:ilvl="8" w:tplc="04090011" w:tentative="1">
      <w:start w:val="1"/>
      <w:numFmt w:val="decimalEnclosedCircle"/>
      <w:lvlText w:val="%9"/>
      <w:lvlJc w:val="left"/>
      <w:pPr>
        <w:tabs>
          <w:tab w:val="num" w:pos="4185"/>
        </w:tabs>
        <w:ind w:left="4185" w:hanging="420"/>
      </w:pPr>
    </w:lvl>
  </w:abstractNum>
  <w:abstractNum w:abstractNumId="6" w15:restartNumberingAfterBreak="0">
    <w:nsid w:val="480C3671"/>
    <w:multiLevelType w:val="hybridMultilevel"/>
    <w:tmpl w:val="22F46F20"/>
    <w:lvl w:ilvl="0" w:tplc="06C2C496">
      <w:start w:val="7"/>
      <w:numFmt w:val="decimal"/>
      <w:lvlText w:val="(%1)"/>
      <w:lvlJc w:val="left"/>
      <w:pPr>
        <w:tabs>
          <w:tab w:val="num" w:pos="660"/>
        </w:tabs>
        <w:ind w:left="660" w:hanging="54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7" w15:restartNumberingAfterBreak="0">
    <w:nsid w:val="49520DFC"/>
    <w:multiLevelType w:val="hybridMultilevel"/>
    <w:tmpl w:val="6F628BB6"/>
    <w:lvl w:ilvl="0" w:tplc="F8AA4D0C">
      <w:start w:val="2"/>
      <w:numFmt w:val="decimalEnclosedCircle"/>
      <w:lvlText w:val="%1"/>
      <w:lvlJc w:val="left"/>
      <w:pPr>
        <w:tabs>
          <w:tab w:val="num" w:pos="810"/>
        </w:tabs>
        <w:ind w:left="810" w:hanging="360"/>
      </w:pPr>
      <w:rPr>
        <w:rFonts w:hint="eastAsia"/>
      </w:rPr>
    </w:lvl>
    <w:lvl w:ilvl="1" w:tplc="3298474E">
      <w:start w:val="2"/>
      <w:numFmt w:val="decimal"/>
      <w:lvlText w:val="(%2)"/>
      <w:lvlJc w:val="left"/>
      <w:pPr>
        <w:tabs>
          <w:tab w:val="num" w:pos="1485"/>
        </w:tabs>
        <w:ind w:left="1485" w:hanging="615"/>
      </w:pPr>
      <w:rPr>
        <w:rFonts w:hint="eastAsia"/>
      </w:rPr>
    </w:lvl>
    <w:lvl w:ilvl="2" w:tplc="04090011" w:tentative="1">
      <w:start w:val="1"/>
      <w:numFmt w:val="decimalEnclosedCircle"/>
      <w:lvlText w:val="%3"/>
      <w:lvlJc w:val="left"/>
      <w:pPr>
        <w:tabs>
          <w:tab w:val="num" w:pos="1710"/>
        </w:tabs>
        <w:ind w:left="1710" w:hanging="420"/>
      </w:pPr>
    </w:lvl>
    <w:lvl w:ilvl="3" w:tplc="0409000F" w:tentative="1">
      <w:start w:val="1"/>
      <w:numFmt w:val="decimal"/>
      <w:lvlText w:val="%4."/>
      <w:lvlJc w:val="left"/>
      <w:pPr>
        <w:tabs>
          <w:tab w:val="num" w:pos="2130"/>
        </w:tabs>
        <w:ind w:left="2130" w:hanging="420"/>
      </w:pPr>
    </w:lvl>
    <w:lvl w:ilvl="4" w:tplc="04090017" w:tentative="1">
      <w:start w:val="1"/>
      <w:numFmt w:val="aiueoFullWidth"/>
      <w:lvlText w:val="(%5)"/>
      <w:lvlJc w:val="left"/>
      <w:pPr>
        <w:tabs>
          <w:tab w:val="num" w:pos="2550"/>
        </w:tabs>
        <w:ind w:left="2550" w:hanging="420"/>
      </w:pPr>
    </w:lvl>
    <w:lvl w:ilvl="5" w:tplc="04090011" w:tentative="1">
      <w:start w:val="1"/>
      <w:numFmt w:val="decimalEnclosedCircle"/>
      <w:lvlText w:val="%6"/>
      <w:lvlJc w:val="left"/>
      <w:pPr>
        <w:tabs>
          <w:tab w:val="num" w:pos="2970"/>
        </w:tabs>
        <w:ind w:left="2970" w:hanging="420"/>
      </w:pPr>
    </w:lvl>
    <w:lvl w:ilvl="6" w:tplc="0409000F" w:tentative="1">
      <w:start w:val="1"/>
      <w:numFmt w:val="decimal"/>
      <w:lvlText w:val="%7."/>
      <w:lvlJc w:val="left"/>
      <w:pPr>
        <w:tabs>
          <w:tab w:val="num" w:pos="3390"/>
        </w:tabs>
        <w:ind w:left="3390" w:hanging="420"/>
      </w:pPr>
    </w:lvl>
    <w:lvl w:ilvl="7" w:tplc="04090017" w:tentative="1">
      <w:start w:val="1"/>
      <w:numFmt w:val="aiueoFullWidth"/>
      <w:lvlText w:val="(%8)"/>
      <w:lvlJc w:val="left"/>
      <w:pPr>
        <w:tabs>
          <w:tab w:val="num" w:pos="3810"/>
        </w:tabs>
        <w:ind w:left="3810" w:hanging="420"/>
      </w:pPr>
    </w:lvl>
    <w:lvl w:ilvl="8" w:tplc="04090011" w:tentative="1">
      <w:start w:val="1"/>
      <w:numFmt w:val="decimalEnclosedCircle"/>
      <w:lvlText w:val="%9"/>
      <w:lvlJc w:val="left"/>
      <w:pPr>
        <w:tabs>
          <w:tab w:val="num" w:pos="4230"/>
        </w:tabs>
        <w:ind w:left="4230" w:hanging="420"/>
      </w:pPr>
    </w:lvl>
  </w:abstractNum>
  <w:abstractNum w:abstractNumId="8" w15:restartNumberingAfterBreak="0">
    <w:nsid w:val="533F4DB0"/>
    <w:multiLevelType w:val="hybridMultilevel"/>
    <w:tmpl w:val="851C065E"/>
    <w:lvl w:ilvl="0" w:tplc="8B22F78E">
      <w:start w:val="1"/>
      <w:numFmt w:val="bullet"/>
      <w:lvlText w:val="※"/>
      <w:lvlJc w:val="left"/>
      <w:pPr>
        <w:tabs>
          <w:tab w:val="num" w:pos="1035"/>
        </w:tabs>
        <w:ind w:left="1035" w:hanging="360"/>
      </w:pPr>
      <w:rPr>
        <w:rFonts w:ascii="Times New Roman" w:eastAsia="ＭＳ 明朝" w:hAnsi="Times New Roman" w:cs="Times New Roman" w:hint="default"/>
      </w:rPr>
    </w:lvl>
    <w:lvl w:ilvl="1" w:tplc="0409000B" w:tentative="1">
      <w:start w:val="1"/>
      <w:numFmt w:val="bullet"/>
      <w:lvlText w:val=""/>
      <w:lvlJc w:val="left"/>
      <w:pPr>
        <w:tabs>
          <w:tab w:val="num" w:pos="1515"/>
        </w:tabs>
        <w:ind w:left="1515" w:hanging="420"/>
      </w:pPr>
      <w:rPr>
        <w:rFonts w:ascii="Wingdings" w:hAnsi="Wingdings" w:hint="default"/>
      </w:rPr>
    </w:lvl>
    <w:lvl w:ilvl="2" w:tplc="0409000D" w:tentative="1">
      <w:start w:val="1"/>
      <w:numFmt w:val="bullet"/>
      <w:lvlText w:val=""/>
      <w:lvlJc w:val="left"/>
      <w:pPr>
        <w:tabs>
          <w:tab w:val="num" w:pos="1935"/>
        </w:tabs>
        <w:ind w:left="1935" w:hanging="420"/>
      </w:pPr>
      <w:rPr>
        <w:rFonts w:ascii="Wingdings" w:hAnsi="Wingdings" w:hint="default"/>
      </w:rPr>
    </w:lvl>
    <w:lvl w:ilvl="3" w:tplc="04090001" w:tentative="1">
      <w:start w:val="1"/>
      <w:numFmt w:val="bullet"/>
      <w:lvlText w:val=""/>
      <w:lvlJc w:val="left"/>
      <w:pPr>
        <w:tabs>
          <w:tab w:val="num" w:pos="2355"/>
        </w:tabs>
        <w:ind w:left="2355" w:hanging="420"/>
      </w:pPr>
      <w:rPr>
        <w:rFonts w:ascii="Wingdings" w:hAnsi="Wingdings" w:hint="default"/>
      </w:rPr>
    </w:lvl>
    <w:lvl w:ilvl="4" w:tplc="0409000B" w:tentative="1">
      <w:start w:val="1"/>
      <w:numFmt w:val="bullet"/>
      <w:lvlText w:val=""/>
      <w:lvlJc w:val="left"/>
      <w:pPr>
        <w:tabs>
          <w:tab w:val="num" w:pos="2775"/>
        </w:tabs>
        <w:ind w:left="2775" w:hanging="420"/>
      </w:pPr>
      <w:rPr>
        <w:rFonts w:ascii="Wingdings" w:hAnsi="Wingdings" w:hint="default"/>
      </w:rPr>
    </w:lvl>
    <w:lvl w:ilvl="5" w:tplc="0409000D" w:tentative="1">
      <w:start w:val="1"/>
      <w:numFmt w:val="bullet"/>
      <w:lvlText w:val=""/>
      <w:lvlJc w:val="left"/>
      <w:pPr>
        <w:tabs>
          <w:tab w:val="num" w:pos="3195"/>
        </w:tabs>
        <w:ind w:left="3195" w:hanging="420"/>
      </w:pPr>
      <w:rPr>
        <w:rFonts w:ascii="Wingdings" w:hAnsi="Wingdings" w:hint="default"/>
      </w:rPr>
    </w:lvl>
    <w:lvl w:ilvl="6" w:tplc="04090001" w:tentative="1">
      <w:start w:val="1"/>
      <w:numFmt w:val="bullet"/>
      <w:lvlText w:val=""/>
      <w:lvlJc w:val="left"/>
      <w:pPr>
        <w:tabs>
          <w:tab w:val="num" w:pos="3615"/>
        </w:tabs>
        <w:ind w:left="3615" w:hanging="420"/>
      </w:pPr>
      <w:rPr>
        <w:rFonts w:ascii="Wingdings" w:hAnsi="Wingdings" w:hint="default"/>
      </w:rPr>
    </w:lvl>
    <w:lvl w:ilvl="7" w:tplc="0409000B" w:tentative="1">
      <w:start w:val="1"/>
      <w:numFmt w:val="bullet"/>
      <w:lvlText w:val=""/>
      <w:lvlJc w:val="left"/>
      <w:pPr>
        <w:tabs>
          <w:tab w:val="num" w:pos="4035"/>
        </w:tabs>
        <w:ind w:left="4035" w:hanging="420"/>
      </w:pPr>
      <w:rPr>
        <w:rFonts w:ascii="Wingdings" w:hAnsi="Wingdings" w:hint="default"/>
      </w:rPr>
    </w:lvl>
    <w:lvl w:ilvl="8" w:tplc="0409000D" w:tentative="1">
      <w:start w:val="1"/>
      <w:numFmt w:val="bullet"/>
      <w:lvlText w:val=""/>
      <w:lvlJc w:val="left"/>
      <w:pPr>
        <w:tabs>
          <w:tab w:val="num" w:pos="4455"/>
        </w:tabs>
        <w:ind w:left="4455" w:hanging="420"/>
      </w:pPr>
      <w:rPr>
        <w:rFonts w:ascii="Wingdings" w:hAnsi="Wingdings" w:hint="default"/>
      </w:rPr>
    </w:lvl>
  </w:abstractNum>
  <w:abstractNum w:abstractNumId="9" w15:restartNumberingAfterBreak="0">
    <w:nsid w:val="684E3EBA"/>
    <w:multiLevelType w:val="singleLevel"/>
    <w:tmpl w:val="5FC6B6FA"/>
    <w:lvl w:ilvl="0">
      <w:start w:val="1"/>
      <w:numFmt w:val="decimalEnclosedCircle"/>
      <w:lvlText w:val="%1"/>
      <w:lvlJc w:val="left"/>
      <w:pPr>
        <w:tabs>
          <w:tab w:val="num" w:pos="1335"/>
        </w:tabs>
        <w:ind w:left="1335" w:hanging="375"/>
      </w:pPr>
      <w:rPr>
        <w:rFonts w:hint="eastAsia"/>
      </w:rPr>
    </w:lvl>
  </w:abstractNum>
  <w:abstractNum w:abstractNumId="10" w15:restartNumberingAfterBreak="0">
    <w:nsid w:val="6FFE2072"/>
    <w:multiLevelType w:val="hybridMultilevel"/>
    <w:tmpl w:val="BA8E89E2"/>
    <w:lvl w:ilvl="0" w:tplc="5FC6B6FA">
      <w:start w:val="1"/>
      <w:numFmt w:val="decimalEnclosedCircle"/>
      <w:lvlText w:val="%1"/>
      <w:lvlJc w:val="left"/>
      <w:pPr>
        <w:tabs>
          <w:tab w:val="num" w:pos="1798"/>
        </w:tabs>
        <w:ind w:left="1798" w:hanging="375"/>
      </w:pPr>
      <w:rPr>
        <w:rFonts w:hint="eastAsia"/>
      </w:rPr>
    </w:lvl>
    <w:lvl w:ilvl="1" w:tplc="04090017" w:tentative="1">
      <w:start w:val="1"/>
      <w:numFmt w:val="aiueoFullWidth"/>
      <w:lvlText w:val="(%2)"/>
      <w:lvlJc w:val="left"/>
      <w:pPr>
        <w:tabs>
          <w:tab w:val="num" w:pos="1303"/>
        </w:tabs>
        <w:ind w:left="1303" w:hanging="420"/>
      </w:pPr>
    </w:lvl>
    <w:lvl w:ilvl="2" w:tplc="04090011" w:tentative="1">
      <w:start w:val="1"/>
      <w:numFmt w:val="decimalEnclosedCircle"/>
      <w:lvlText w:val="%3"/>
      <w:lvlJc w:val="left"/>
      <w:pPr>
        <w:tabs>
          <w:tab w:val="num" w:pos="1723"/>
        </w:tabs>
        <w:ind w:left="1723" w:hanging="420"/>
      </w:pPr>
    </w:lvl>
    <w:lvl w:ilvl="3" w:tplc="0409000F" w:tentative="1">
      <w:start w:val="1"/>
      <w:numFmt w:val="decimal"/>
      <w:lvlText w:val="%4."/>
      <w:lvlJc w:val="left"/>
      <w:pPr>
        <w:tabs>
          <w:tab w:val="num" w:pos="2143"/>
        </w:tabs>
        <w:ind w:left="2143" w:hanging="420"/>
      </w:pPr>
    </w:lvl>
    <w:lvl w:ilvl="4" w:tplc="04090017" w:tentative="1">
      <w:start w:val="1"/>
      <w:numFmt w:val="aiueoFullWidth"/>
      <w:lvlText w:val="(%5)"/>
      <w:lvlJc w:val="left"/>
      <w:pPr>
        <w:tabs>
          <w:tab w:val="num" w:pos="2563"/>
        </w:tabs>
        <w:ind w:left="2563" w:hanging="420"/>
      </w:pPr>
    </w:lvl>
    <w:lvl w:ilvl="5" w:tplc="04090011" w:tentative="1">
      <w:start w:val="1"/>
      <w:numFmt w:val="decimalEnclosedCircle"/>
      <w:lvlText w:val="%6"/>
      <w:lvlJc w:val="left"/>
      <w:pPr>
        <w:tabs>
          <w:tab w:val="num" w:pos="2983"/>
        </w:tabs>
        <w:ind w:left="2983" w:hanging="420"/>
      </w:pPr>
    </w:lvl>
    <w:lvl w:ilvl="6" w:tplc="0409000F" w:tentative="1">
      <w:start w:val="1"/>
      <w:numFmt w:val="decimal"/>
      <w:lvlText w:val="%7."/>
      <w:lvlJc w:val="left"/>
      <w:pPr>
        <w:tabs>
          <w:tab w:val="num" w:pos="3403"/>
        </w:tabs>
        <w:ind w:left="3403" w:hanging="420"/>
      </w:pPr>
    </w:lvl>
    <w:lvl w:ilvl="7" w:tplc="04090017" w:tentative="1">
      <w:start w:val="1"/>
      <w:numFmt w:val="aiueoFullWidth"/>
      <w:lvlText w:val="(%8)"/>
      <w:lvlJc w:val="left"/>
      <w:pPr>
        <w:tabs>
          <w:tab w:val="num" w:pos="3823"/>
        </w:tabs>
        <w:ind w:left="3823" w:hanging="420"/>
      </w:pPr>
    </w:lvl>
    <w:lvl w:ilvl="8" w:tplc="04090011" w:tentative="1">
      <w:start w:val="1"/>
      <w:numFmt w:val="decimalEnclosedCircle"/>
      <w:lvlText w:val="%9"/>
      <w:lvlJc w:val="left"/>
      <w:pPr>
        <w:tabs>
          <w:tab w:val="num" w:pos="4243"/>
        </w:tabs>
        <w:ind w:left="4243" w:hanging="420"/>
      </w:pPr>
    </w:lvl>
  </w:abstractNum>
  <w:num w:numId="1">
    <w:abstractNumId w:val="9"/>
  </w:num>
  <w:num w:numId="2">
    <w:abstractNumId w:val="10"/>
  </w:num>
  <w:num w:numId="3">
    <w:abstractNumId w:val="0"/>
  </w:num>
  <w:num w:numId="4">
    <w:abstractNumId w:val="1"/>
  </w:num>
  <w:num w:numId="5">
    <w:abstractNumId w:val="8"/>
  </w:num>
  <w:num w:numId="6">
    <w:abstractNumId w:val="7"/>
  </w:num>
  <w:num w:numId="7">
    <w:abstractNumId w:val="2"/>
  </w:num>
  <w:num w:numId="8">
    <w:abstractNumId w:val="5"/>
  </w:num>
  <w:num w:numId="9">
    <w:abstractNumId w:val="6"/>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95"/>
  <w:drawingGridVerticalSpacing w:val="311"/>
  <w:displayHorizontalDrawingGridEvery w:val="0"/>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E094D"/>
    <w:rsid w:val="00006E60"/>
    <w:rsid w:val="0001087D"/>
    <w:rsid w:val="00015468"/>
    <w:rsid w:val="00016619"/>
    <w:rsid w:val="000460D1"/>
    <w:rsid w:val="000476D8"/>
    <w:rsid w:val="000546CF"/>
    <w:rsid w:val="0006369A"/>
    <w:rsid w:val="00074A07"/>
    <w:rsid w:val="000844FA"/>
    <w:rsid w:val="000957CE"/>
    <w:rsid w:val="000A54B0"/>
    <w:rsid w:val="000B08F3"/>
    <w:rsid w:val="000B2209"/>
    <w:rsid w:val="000B5C8F"/>
    <w:rsid w:val="000C4A10"/>
    <w:rsid w:val="000D7AAC"/>
    <w:rsid w:val="000E5EFE"/>
    <w:rsid w:val="000F5205"/>
    <w:rsid w:val="00100EAC"/>
    <w:rsid w:val="00102C21"/>
    <w:rsid w:val="00103BF6"/>
    <w:rsid w:val="00105230"/>
    <w:rsid w:val="00110D42"/>
    <w:rsid w:val="00112BB7"/>
    <w:rsid w:val="001179F8"/>
    <w:rsid w:val="00143F06"/>
    <w:rsid w:val="00145AE4"/>
    <w:rsid w:val="00160651"/>
    <w:rsid w:val="00162B2E"/>
    <w:rsid w:val="001730EF"/>
    <w:rsid w:val="00175323"/>
    <w:rsid w:val="00175FE6"/>
    <w:rsid w:val="00180B79"/>
    <w:rsid w:val="001916AC"/>
    <w:rsid w:val="001A2AA9"/>
    <w:rsid w:val="001A44CD"/>
    <w:rsid w:val="001A6478"/>
    <w:rsid w:val="001B0F89"/>
    <w:rsid w:val="001C7CB0"/>
    <w:rsid w:val="001D6309"/>
    <w:rsid w:val="001D7777"/>
    <w:rsid w:val="001F02A7"/>
    <w:rsid w:val="001F2A67"/>
    <w:rsid w:val="001F2C80"/>
    <w:rsid w:val="002000E7"/>
    <w:rsid w:val="00200514"/>
    <w:rsid w:val="00202876"/>
    <w:rsid w:val="00204097"/>
    <w:rsid w:val="0022733F"/>
    <w:rsid w:val="002630D0"/>
    <w:rsid w:val="002706E0"/>
    <w:rsid w:val="002738A7"/>
    <w:rsid w:val="002763C6"/>
    <w:rsid w:val="00276F98"/>
    <w:rsid w:val="002902FB"/>
    <w:rsid w:val="002B2B9E"/>
    <w:rsid w:val="002C6CEE"/>
    <w:rsid w:val="002D18D7"/>
    <w:rsid w:val="002D4E15"/>
    <w:rsid w:val="002E787A"/>
    <w:rsid w:val="003011D2"/>
    <w:rsid w:val="00302A2E"/>
    <w:rsid w:val="0034312C"/>
    <w:rsid w:val="003512B4"/>
    <w:rsid w:val="00360F4F"/>
    <w:rsid w:val="00364042"/>
    <w:rsid w:val="00373137"/>
    <w:rsid w:val="00375809"/>
    <w:rsid w:val="00380709"/>
    <w:rsid w:val="003A7449"/>
    <w:rsid w:val="003B505B"/>
    <w:rsid w:val="003D6B9D"/>
    <w:rsid w:val="003F153D"/>
    <w:rsid w:val="003F4565"/>
    <w:rsid w:val="00413B20"/>
    <w:rsid w:val="0042709F"/>
    <w:rsid w:val="00430A61"/>
    <w:rsid w:val="00443DFE"/>
    <w:rsid w:val="004469B6"/>
    <w:rsid w:val="00454885"/>
    <w:rsid w:val="00481E1E"/>
    <w:rsid w:val="00483CAD"/>
    <w:rsid w:val="004A4353"/>
    <w:rsid w:val="004A7A39"/>
    <w:rsid w:val="004B3863"/>
    <w:rsid w:val="004F0BE8"/>
    <w:rsid w:val="004F0CDB"/>
    <w:rsid w:val="0050315F"/>
    <w:rsid w:val="0053005B"/>
    <w:rsid w:val="00531E7E"/>
    <w:rsid w:val="0055020B"/>
    <w:rsid w:val="00551D26"/>
    <w:rsid w:val="005539EE"/>
    <w:rsid w:val="005574BF"/>
    <w:rsid w:val="0056708F"/>
    <w:rsid w:val="00581303"/>
    <w:rsid w:val="005902B3"/>
    <w:rsid w:val="00590A21"/>
    <w:rsid w:val="00596E09"/>
    <w:rsid w:val="005A39C3"/>
    <w:rsid w:val="005A7835"/>
    <w:rsid w:val="005B4168"/>
    <w:rsid w:val="005B51D9"/>
    <w:rsid w:val="005B5FA7"/>
    <w:rsid w:val="005F2E05"/>
    <w:rsid w:val="006132B7"/>
    <w:rsid w:val="00657AC6"/>
    <w:rsid w:val="00667341"/>
    <w:rsid w:val="0068671D"/>
    <w:rsid w:val="006941D3"/>
    <w:rsid w:val="006C28C3"/>
    <w:rsid w:val="00710AC9"/>
    <w:rsid w:val="00712C44"/>
    <w:rsid w:val="00720535"/>
    <w:rsid w:val="00747859"/>
    <w:rsid w:val="00764733"/>
    <w:rsid w:val="0078734A"/>
    <w:rsid w:val="007B55A2"/>
    <w:rsid w:val="007C1967"/>
    <w:rsid w:val="007C718F"/>
    <w:rsid w:val="007E094D"/>
    <w:rsid w:val="007F3280"/>
    <w:rsid w:val="00805DA9"/>
    <w:rsid w:val="00807D68"/>
    <w:rsid w:val="008277B3"/>
    <w:rsid w:val="00831183"/>
    <w:rsid w:val="00856B8F"/>
    <w:rsid w:val="008603B2"/>
    <w:rsid w:val="00871C96"/>
    <w:rsid w:val="00877191"/>
    <w:rsid w:val="008B48A7"/>
    <w:rsid w:val="008B6372"/>
    <w:rsid w:val="008C2409"/>
    <w:rsid w:val="008C57A9"/>
    <w:rsid w:val="008D1C02"/>
    <w:rsid w:val="008D2878"/>
    <w:rsid w:val="008F7360"/>
    <w:rsid w:val="0092477A"/>
    <w:rsid w:val="009270CA"/>
    <w:rsid w:val="00942863"/>
    <w:rsid w:val="00944FD8"/>
    <w:rsid w:val="00954735"/>
    <w:rsid w:val="00970F9D"/>
    <w:rsid w:val="009747ED"/>
    <w:rsid w:val="0098229A"/>
    <w:rsid w:val="00985488"/>
    <w:rsid w:val="00990AAD"/>
    <w:rsid w:val="00991C5A"/>
    <w:rsid w:val="009A6A36"/>
    <w:rsid w:val="009B1DB7"/>
    <w:rsid w:val="009C264A"/>
    <w:rsid w:val="009E11A2"/>
    <w:rsid w:val="009F1A9C"/>
    <w:rsid w:val="00A0055F"/>
    <w:rsid w:val="00A21A51"/>
    <w:rsid w:val="00A2495B"/>
    <w:rsid w:val="00A329E1"/>
    <w:rsid w:val="00A45B5E"/>
    <w:rsid w:val="00A576EA"/>
    <w:rsid w:val="00A73335"/>
    <w:rsid w:val="00A77AF6"/>
    <w:rsid w:val="00A80A2D"/>
    <w:rsid w:val="00A81E29"/>
    <w:rsid w:val="00A857B1"/>
    <w:rsid w:val="00AA3899"/>
    <w:rsid w:val="00AA7F86"/>
    <w:rsid w:val="00AD5978"/>
    <w:rsid w:val="00AE5EF2"/>
    <w:rsid w:val="00AF41B4"/>
    <w:rsid w:val="00B077B9"/>
    <w:rsid w:val="00B35380"/>
    <w:rsid w:val="00B42B62"/>
    <w:rsid w:val="00B5009B"/>
    <w:rsid w:val="00B62D81"/>
    <w:rsid w:val="00B76164"/>
    <w:rsid w:val="00B7653C"/>
    <w:rsid w:val="00BC0137"/>
    <w:rsid w:val="00BC031F"/>
    <w:rsid w:val="00BC7AC4"/>
    <w:rsid w:val="00BE0E04"/>
    <w:rsid w:val="00BF5488"/>
    <w:rsid w:val="00C07D9F"/>
    <w:rsid w:val="00C1187D"/>
    <w:rsid w:val="00C1201C"/>
    <w:rsid w:val="00C15FA5"/>
    <w:rsid w:val="00C20078"/>
    <w:rsid w:val="00C32F8D"/>
    <w:rsid w:val="00C3560A"/>
    <w:rsid w:val="00C4106F"/>
    <w:rsid w:val="00C41577"/>
    <w:rsid w:val="00C51B17"/>
    <w:rsid w:val="00C6274E"/>
    <w:rsid w:val="00C63B92"/>
    <w:rsid w:val="00C839D9"/>
    <w:rsid w:val="00C919E4"/>
    <w:rsid w:val="00C96042"/>
    <w:rsid w:val="00CA32BB"/>
    <w:rsid w:val="00CA4981"/>
    <w:rsid w:val="00CA4A44"/>
    <w:rsid w:val="00CA6F86"/>
    <w:rsid w:val="00CB1B5D"/>
    <w:rsid w:val="00CC4061"/>
    <w:rsid w:val="00D426CD"/>
    <w:rsid w:val="00D45697"/>
    <w:rsid w:val="00D541B7"/>
    <w:rsid w:val="00D5766E"/>
    <w:rsid w:val="00D64B8A"/>
    <w:rsid w:val="00D655EA"/>
    <w:rsid w:val="00D702E6"/>
    <w:rsid w:val="00D8631C"/>
    <w:rsid w:val="00DA1F5C"/>
    <w:rsid w:val="00DC139F"/>
    <w:rsid w:val="00DC247F"/>
    <w:rsid w:val="00DC7552"/>
    <w:rsid w:val="00DD6097"/>
    <w:rsid w:val="00DD79FF"/>
    <w:rsid w:val="00DF08FE"/>
    <w:rsid w:val="00DF73A8"/>
    <w:rsid w:val="00E1543C"/>
    <w:rsid w:val="00E2359A"/>
    <w:rsid w:val="00E27DA6"/>
    <w:rsid w:val="00E37CDB"/>
    <w:rsid w:val="00E6046B"/>
    <w:rsid w:val="00E65E25"/>
    <w:rsid w:val="00E82BE5"/>
    <w:rsid w:val="00E91549"/>
    <w:rsid w:val="00E95194"/>
    <w:rsid w:val="00EA2917"/>
    <w:rsid w:val="00EC1ED1"/>
    <w:rsid w:val="00ED5317"/>
    <w:rsid w:val="00EF21B9"/>
    <w:rsid w:val="00EF467C"/>
    <w:rsid w:val="00EF71D2"/>
    <w:rsid w:val="00F06C3F"/>
    <w:rsid w:val="00F24BAE"/>
    <w:rsid w:val="00F32F96"/>
    <w:rsid w:val="00F37361"/>
    <w:rsid w:val="00F406C2"/>
    <w:rsid w:val="00F57A27"/>
    <w:rsid w:val="00F61862"/>
    <w:rsid w:val="00F648CC"/>
    <w:rsid w:val="00F777F4"/>
    <w:rsid w:val="00F90370"/>
    <w:rsid w:val="00F959D7"/>
    <w:rsid w:val="00FB3014"/>
    <w:rsid w:val="00FB74D5"/>
    <w:rsid w:val="00FC4D8B"/>
    <w:rsid w:val="00FD6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EE5F064"/>
  <w15:chartTrackingRefBased/>
  <w15:docId w15:val="{EE5C23D2-A5F7-485A-BE1E-DD72EE793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5317"/>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link w:val="a4"/>
    <w:pPr>
      <w:widowControl w:val="0"/>
      <w:wordWrap w:val="0"/>
      <w:autoSpaceDE w:val="0"/>
      <w:autoSpaceDN w:val="0"/>
      <w:adjustRightInd w:val="0"/>
      <w:spacing w:line="332" w:lineRule="exact"/>
      <w:jc w:val="both"/>
    </w:pPr>
    <w:rPr>
      <w:rFonts w:ascii="ＭＳ 明朝"/>
      <w:spacing w:val="12"/>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Note Heading"/>
    <w:basedOn w:val="a"/>
    <w:next w:val="a"/>
    <w:pPr>
      <w:jc w:val="center"/>
    </w:pPr>
    <w:rPr>
      <w:rFonts w:ascii="ＭＳ 明朝"/>
      <w:kern w:val="0"/>
    </w:rPr>
  </w:style>
  <w:style w:type="paragraph" w:styleId="a8">
    <w:name w:val="Closing"/>
    <w:basedOn w:val="a"/>
    <w:next w:val="a"/>
    <w:pPr>
      <w:jc w:val="right"/>
    </w:pPr>
    <w:rPr>
      <w:rFonts w:ascii="ＭＳ 明朝"/>
      <w:kern w:val="0"/>
    </w:rPr>
  </w:style>
  <w:style w:type="paragraph" w:styleId="a9">
    <w:name w:val="header"/>
    <w:basedOn w:val="a"/>
    <w:link w:val="aa"/>
    <w:rsid w:val="00175FE6"/>
    <w:pPr>
      <w:tabs>
        <w:tab w:val="center" w:pos="4252"/>
        <w:tab w:val="right" w:pos="8504"/>
      </w:tabs>
      <w:snapToGrid w:val="0"/>
    </w:pPr>
  </w:style>
  <w:style w:type="character" w:customStyle="1" w:styleId="aa">
    <w:name w:val="ヘッダー (文字)"/>
    <w:link w:val="a9"/>
    <w:rsid w:val="00175FE6"/>
    <w:rPr>
      <w:kern w:val="2"/>
      <w:sz w:val="21"/>
      <w:szCs w:val="24"/>
    </w:rPr>
  </w:style>
  <w:style w:type="character" w:customStyle="1" w:styleId="a4">
    <w:name w:val="オアシス (文字)"/>
    <w:link w:val="a3"/>
    <w:rsid w:val="00CA4A44"/>
    <w:rPr>
      <w:rFonts w:ascii="ＭＳ 明朝"/>
      <w:spacing w:val="12"/>
      <w:lang w:val="en-US" w:eastAsia="ja-JP" w:bidi="ar-SA"/>
    </w:rPr>
  </w:style>
  <w:style w:type="paragraph" w:customStyle="1" w:styleId="11pt">
    <w:name w:val="オアシス + 11 pt"/>
    <w:aliases w:val="文字間隔広く  0.65 pt"/>
    <w:basedOn w:val="a"/>
    <w:link w:val="11pt0"/>
    <w:rsid w:val="00CA4A44"/>
  </w:style>
  <w:style w:type="character" w:customStyle="1" w:styleId="11pt0">
    <w:name w:val="オアシス + 11 pt (文字)"/>
    <w:aliases w:val="文字間隔広く  0.65 pt (文字)"/>
    <w:link w:val="11pt"/>
    <w:rsid w:val="00CA4A44"/>
    <w:rPr>
      <w:rFonts w:ascii="Century" w:eastAsia="ＭＳ 明朝" w:hAnsi="Century"/>
      <w:kern w:val="2"/>
      <w:sz w:val="21"/>
      <w:szCs w:val="24"/>
      <w:lang w:val="en-US" w:eastAsia="ja-JP" w:bidi="ar-SA"/>
    </w:rPr>
  </w:style>
  <w:style w:type="paragraph" w:styleId="ab">
    <w:name w:val="Balloon Text"/>
    <w:basedOn w:val="a"/>
    <w:link w:val="ac"/>
    <w:rsid w:val="005B5FA7"/>
    <w:rPr>
      <w:rFonts w:ascii="Arial" w:eastAsia="ＭＳ ゴシック" w:hAnsi="Arial"/>
      <w:sz w:val="18"/>
      <w:szCs w:val="18"/>
    </w:rPr>
  </w:style>
  <w:style w:type="character" w:customStyle="1" w:styleId="ac">
    <w:name w:val="吹き出し (文字)"/>
    <w:link w:val="ab"/>
    <w:rsid w:val="005B5FA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346977">
      <w:bodyDiv w:val="1"/>
      <w:marLeft w:val="0"/>
      <w:marRight w:val="0"/>
      <w:marTop w:val="0"/>
      <w:marBottom w:val="0"/>
      <w:divBdr>
        <w:top w:val="none" w:sz="0" w:space="0" w:color="auto"/>
        <w:left w:val="none" w:sz="0" w:space="0" w:color="auto"/>
        <w:bottom w:val="none" w:sz="0" w:space="0" w:color="auto"/>
        <w:right w:val="none" w:sz="0" w:space="0" w:color="auto"/>
      </w:divBdr>
    </w:div>
    <w:div w:id="951009608">
      <w:bodyDiv w:val="1"/>
      <w:marLeft w:val="0"/>
      <w:marRight w:val="0"/>
      <w:marTop w:val="0"/>
      <w:marBottom w:val="0"/>
      <w:divBdr>
        <w:top w:val="none" w:sz="0" w:space="0" w:color="auto"/>
        <w:left w:val="none" w:sz="0" w:space="0" w:color="auto"/>
        <w:bottom w:val="none" w:sz="0" w:space="0" w:color="auto"/>
        <w:right w:val="none" w:sz="0" w:space="0" w:color="auto"/>
      </w:divBdr>
    </w:div>
    <w:div w:id="1217087992">
      <w:bodyDiv w:val="1"/>
      <w:marLeft w:val="0"/>
      <w:marRight w:val="0"/>
      <w:marTop w:val="0"/>
      <w:marBottom w:val="0"/>
      <w:divBdr>
        <w:top w:val="none" w:sz="0" w:space="0" w:color="auto"/>
        <w:left w:val="none" w:sz="0" w:space="0" w:color="auto"/>
        <w:bottom w:val="none" w:sz="0" w:space="0" w:color="auto"/>
        <w:right w:val="none" w:sz="0" w:space="0" w:color="auto"/>
      </w:divBdr>
      <w:divsChild>
        <w:div w:id="877738447">
          <w:marLeft w:val="0"/>
          <w:marRight w:val="0"/>
          <w:marTop w:val="0"/>
          <w:marBottom w:val="0"/>
          <w:divBdr>
            <w:top w:val="none" w:sz="0" w:space="0" w:color="auto"/>
            <w:left w:val="none" w:sz="0" w:space="0" w:color="auto"/>
            <w:bottom w:val="none" w:sz="0" w:space="0" w:color="auto"/>
            <w:right w:val="none" w:sz="0" w:space="0" w:color="auto"/>
          </w:divBdr>
          <w:divsChild>
            <w:div w:id="990670103">
              <w:marLeft w:val="0"/>
              <w:marRight w:val="0"/>
              <w:marTop w:val="0"/>
              <w:marBottom w:val="0"/>
              <w:divBdr>
                <w:top w:val="none" w:sz="0" w:space="0" w:color="auto"/>
                <w:left w:val="none" w:sz="0" w:space="0" w:color="auto"/>
                <w:bottom w:val="none" w:sz="0" w:space="0" w:color="auto"/>
                <w:right w:val="none" w:sz="0" w:space="0" w:color="auto"/>
              </w:divBdr>
              <w:divsChild>
                <w:div w:id="1016352011">
                  <w:marLeft w:val="272"/>
                  <w:marRight w:val="272"/>
                  <w:marTop w:val="0"/>
                  <w:marBottom w:val="68"/>
                  <w:divBdr>
                    <w:top w:val="none" w:sz="0" w:space="0" w:color="auto"/>
                    <w:left w:val="none" w:sz="0" w:space="0" w:color="auto"/>
                    <w:bottom w:val="none" w:sz="0" w:space="0" w:color="auto"/>
                    <w:right w:val="none" w:sz="0" w:space="0" w:color="auto"/>
                  </w:divBdr>
                  <w:divsChild>
                    <w:div w:id="1345938274">
                      <w:marLeft w:val="0"/>
                      <w:marRight w:val="0"/>
                      <w:marTop w:val="0"/>
                      <w:marBottom w:val="0"/>
                      <w:divBdr>
                        <w:top w:val="none" w:sz="0" w:space="0" w:color="auto"/>
                        <w:left w:val="none" w:sz="0" w:space="0" w:color="auto"/>
                        <w:bottom w:val="none" w:sz="0" w:space="0" w:color="auto"/>
                        <w:right w:val="none" w:sz="0" w:space="0" w:color="auto"/>
                      </w:divBdr>
                      <w:divsChild>
                        <w:div w:id="911043740">
                          <w:marLeft w:val="0"/>
                          <w:marRight w:val="0"/>
                          <w:marTop w:val="0"/>
                          <w:marBottom w:val="0"/>
                          <w:divBdr>
                            <w:top w:val="none" w:sz="0" w:space="0" w:color="auto"/>
                            <w:left w:val="none" w:sz="0" w:space="0" w:color="auto"/>
                            <w:bottom w:val="none" w:sz="0" w:space="0" w:color="auto"/>
                            <w:right w:val="none" w:sz="0" w:space="0" w:color="auto"/>
                          </w:divBdr>
                          <w:divsChild>
                            <w:div w:id="5027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1128452">
      <w:bodyDiv w:val="1"/>
      <w:marLeft w:val="0"/>
      <w:marRight w:val="0"/>
      <w:marTop w:val="0"/>
      <w:marBottom w:val="0"/>
      <w:divBdr>
        <w:top w:val="none" w:sz="0" w:space="0" w:color="auto"/>
        <w:left w:val="none" w:sz="0" w:space="0" w:color="auto"/>
        <w:bottom w:val="none" w:sz="0" w:space="0" w:color="auto"/>
        <w:right w:val="none" w:sz="0" w:space="0" w:color="auto"/>
      </w:divBdr>
      <w:divsChild>
        <w:div w:id="456148512">
          <w:marLeft w:val="0"/>
          <w:marRight w:val="0"/>
          <w:marTop w:val="0"/>
          <w:marBottom w:val="0"/>
          <w:divBdr>
            <w:top w:val="none" w:sz="0" w:space="0" w:color="auto"/>
            <w:left w:val="none" w:sz="0" w:space="0" w:color="auto"/>
            <w:bottom w:val="none" w:sz="0" w:space="0" w:color="auto"/>
            <w:right w:val="none" w:sz="0" w:space="0" w:color="auto"/>
          </w:divBdr>
          <w:divsChild>
            <w:div w:id="1434207331">
              <w:marLeft w:val="0"/>
              <w:marRight w:val="0"/>
              <w:marTop w:val="0"/>
              <w:marBottom w:val="0"/>
              <w:divBdr>
                <w:top w:val="none" w:sz="0" w:space="0" w:color="auto"/>
                <w:left w:val="none" w:sz="0" w:space="0" w:color="auto"/>
                <w:bottom w:val="none" w:sz="0" w:space="0" w:color="auto"/>
                <w:right w:val="none" w:sz="0" w:space="0" w:color="auto"/>
              </w:divBdr>
              <w:divsChild>
                <w:div w:id="1344867785">
                  <w:marLeft w:val="272"/>
                  <w:marRight w:val="272"/>
                  <w:marTop w:val="0"/>
                  <w:marBottom w:val="68"/>
                  <w:divBdr>
                    <w:top w:val="none" w:sz="0" w:space="0" w:color="auto"/>
                    <w:left w:val="none" w:sz="0" w:space="0" w:color="auto"/>
                    <w:bottom w:val="none" w:sz="0" w:space="0" w:color="auto"/>
                    <w:right w:val="none" w:sz="0" w:space="0" w:color="auto"/>
                  </w:divBdr>
                  <w:divsChild>
                    <w:div w:id="1954481731">
                      <w:marLeft w:val="0"/>
                      <w:marRight w:val="0"/>
                      <w:marTop w:val="0"/>
                      <w:marBottom w:val="0"/>
                      <w:divBdr>
                        <w:top w:val="none" w:sz="0" w:space="0" w:color="auto"/>
                        <w:left w:val="none" w:sz="0" w:space="0" w:color="auto"/>
                        <w:bottom w:val="none" w:sz="0" w:space="0" w:color="auto"/>
                        <w:right w:val="none" w:sz="0" w:space="0" w:color="auto"/>
                      </w:divBdr>
                      <w:divsChild>
                        <w:div w:id="1309241592">
                          <w:marLeft w:val="0"/>
                          <w:marRight w:val="0"/>
                          <w:marTop w:val="0"/>
                          <w:marBottom w:val="0"/>
                          <w:divBdr>
                            <w:top w:val="none" w:sz="0" w:space="0" w:color="auto"/>
                            <w:left w:val="none" w:sz="0" w:space="0" w:color="auto"/>
                            <w:bottom w:val="none" w:sz="0" w:space="0" w:color="auto"/>
                            <w:right w:val="none" w:sz="0" w:space="0" w:color="auto"/>
                          </w:divBdr>
                          <w:divsChild>
                            <w:div w:id="99576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4287994">
      <w:bodyDiv w:val="1"/>
      <w:marLeft w:val="0"/>
      <w:marRight w:val="0"/>
      <w:marTop w:val="0"/>
      <w:marBottom w:val="0"/>
      <w:divBdr>
        <w:top w:val="none" w:sz="0" w:space="0" w:color="auto"/>
        <w:left w:val="none" w:sz="0" w:space="0" w:color="auto"/>
        <w:bottom w:val="none" w:sz="0" w:space="0" w:color="auto"/>
        <w:right w:val="none" w:sz="0" w:space="0" w:color="auto"/>
      </w:divBdr>
      <w:divsChild>
        <w:div w:id="4943615">
          <w:marLeft w:val="0"/>
          <w:marRight w:val="0"/>
          <w:marTop w:val="0"/>
          <w:marBottom w:val="0"/>
          <w:divBdr>
            <w:top w:val="none" w:sz="0" w:space="0" w:color="auto"/>
            <w:left w:val="none" w:sz="0" w:space="0" w:color="auto"/>
            <w:bottom w:val="none" w:sz="0" w:space="0" w:color="auto"/>
            <w:right w:val="none" w:sz="0" w:space="0" w:color="auto"/>
          </w:divBdr>
          <w:divsChild>
            <w:div w:id="979574699">
              <w:marLeft w:val="0"/>
              <w:marRight w:val="0"/>
              <w:marTop w:val="0"/>
              <w:marBottom w:val="0"/>
              <w:divBdr>
                <w:top w:val="none" w:sz="0" w:space="0" w:color="auto"/>
                <w:left w:val="none" w:sz="0" w:space="0" w:color="auto"/>
                <w:bottom w:val="none" w:sz="0" w:space="0" w:color="auto"/>
                <w:right w:val="none" w:sz="0" w:space="0" w:color="auto"/>
              </w:divBdr>
              <w:divsChild>
                <w:div w:id="1750272219">
                  <w:marLeft w:val="272"/>
                  <w:marRight w:val="272"/>
                  <w:marTop w:val="0"/>
                  <w:marBottom w:val="68"/>
                  <w:divBdr>
                    <w:top w:val="none" w:sz="0" w:space="0" w:color="auto"/>
                    <w:left w:val="none" w:sz="0" w:space="0" w:color="auto"/>
                    <w:bottom w:val="none" w:sz="0" w:space="0" w:color="auto"/>
                    <w:right w:val="none" w:sz="0" w:space="0" w:color="auto"/>
                  </w:divBdr>
                  <w:divsChild>
                    <w:div w:id="236521315">
                      <w:marLeft w:val="0"/>
                      <w:marRight w:val="0"/>
                      <w:marTop w:val="0"/>
                      <w:marBottom w:val="0"/>
                      <w:divBdr>
                        <w:top w:val="none" w:sz="0" w:space="0" w:color="auto"/>
                        <w:left w:val="none" w:sz="0" w:space="0" w:color="auto"/>
                        <w:bottom w:val="none" w:sz="0" w:space="0" w:color="auto"/>
                        <w:right w:val="none" w:sz="0" w:space="0" w:color="auto"/>
                      </w:divBdr>
                      <w:divsChild>
                        <w:div w:id="1133211499">
                          <w:marLeft w:val="0"/>
                          <w:marRight w:val="0"/>
                          <w:marTop w:val="0"/>
                          <w:marBottom w:val="0"/>
                          <w:divBdr>
                            <w:top w:val="none" w:sz="0" w:space="0" w:color="auto"/>
                            <w:left w:val="none" w:sz="0" w:space="0" w:color="auto"/>
                            <w:bottom w:val="none" w:sz="0" w:space="0" w:color="auto"/>
                            <w:right w:val="none" w:sz="0" w:space="0" w:color="auto"/>
                          </w:divBdr>
                          <w:divsChild>
                            <w:div w:id="199270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4150086">
      <w:bodyDiv w:val="1"/>
      <w:marLeft w:val="0"/>
      <w:marRight w:val="0"/>
      <w:marTop w:val="0"/>
      <w:marBottom w:val="0"/>
      <w:divBdr>
        <w:top w:val="none" w:sz="0" w:space="0" w:color="auto"/>
        <w:left w:val="none" w:sz="0" w:space="0" w:color="auto"/>
        <w:bottom w:val="none" w:sz="0" w:space="0" w:color="auto"/>
        <w:right w:val="none" w:sz="0" w:space="0" w:color="auto"/>
      </w:divBdr>
      <w:divsChild>
        <w:div w:id="480075758">
          <w:marLeft w:val="0"/>
          <w:marRight w:val="0"/>
          <w:marTop w:val="0"/>
          <w:marBottom w:val="0"/>
          <w:divBdr>
            <w:top w:val="none" w:sz="0" w:space="0" w:color="auto"/>
            <w:left w:val="none" w:sz="0" w:space="0" w:color="auto"/>
            <w:bottom w:val="none" w:sz="0" w:space="0" w:color="auto"/>
            <w:right w:val="none" w:sz="0" w:space="0" w:color="auto"/>
          </w:divBdr>
          <w:divsChild>
            <w:div w:id="628583619">
              <w:marLeft w:val="0"/>
              <w:marRight w:val="0"/>
              <w:marTop w:val="0"/>
              <w:marBottom w:val="0"/>
              <w:divBdr>
                <w:top w:val="none" w:sz="0" w:space="0" w:color="auto"/>
                <w:left w:val="none" w:sz="0" w:space="0" w:color="auto"/>
                <w:bottom w:val="none" w:sz="0" w:space="0" w:color="auto"/>
                <w:right w:val="none" w:sz="0" w:space="0" w:color="auto"/>
              </w:divBdr>
              <w:divsChild>
                <w:div w:id="1175801175">
                  <w:marLeft w:val="272"/>
                  <w:marRight w:val="272"/>
                  <w:marTop w:val="0"/>
                  <w:marBottom w:val="68"/>
                  <w:divBdr>
                    <w:top w:val="none" w:sz="0" w:space="0" w:color="auto"/>
                    <w:left w:val="none" w:sz="0" w:space="0" w:color="auto"/>
                    <w:bottom w:val="none" w:sz="0" w:space="0" w:color="auto"/>
                    <w:right w:val="none" w:sz="0" w:space="0" w:color="auto"/>
                  </w:divBdr>
                  <w:divsChild>
                    <w:div w:id="1551307762">
                      <w:marLeft w:val="0"/>
                      <w:marRight w:val="0"/>
                      <w:marTop w:val="0"/>
                      <w:marBottom w:val="0"/>
                      <w:divBdr>
                        <w:top w:val="none" w:sz="0" w:space="0" w:color="auto"/>
                        <w:left w:val="none" w:sz="0" w:space="0" w:color="auto"/>
                        <w:bottom w:val="none" w:sz="0" w:space="0" w:color="auto"/>
                        <w:right w:val="none" w:sz="0" w:space="0" w:color="auto"/>
                      </w:divBdr>
                      <w:divsChild>
                        <w:div w:id="873424559">
                          <w:marLeft w:val="0"/>
                          <w:marRight w:val="0"/>
                          <w:marTop w:val="0"/>
                          <w:marBottom w:val="0"/>
                          <w:divBdr>
                            <w:top w:val="none" w:sz="0" w:space="0" w:color="auto"/>
                            <w:left w:val="none" w:sz="0" w:space="0" w:color="auto"/>
                            <w:bottom w:val="none" w:sz="0" w:space="0" w:color="auto"/>
                            <w:right w:val="none" w:sz="0" w:space="0" w:color="auto"/>
                          </w:divBdr>
                          <w:divsChild>
                            <w:div w:id="107566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1537077">
      <w:bodyDiv w:val="1"/>
      <w:marLeft w:val="0"/>
      <w:marRight w:val="0"/>
      <w:marTop w:val="0"/>
      <w:marBottom w:val="0"/>
      <w:divBdr>
        <w:top w:val="none" w:sz="0" w:space="0" w:color="auto"/>
        <w:left w:val="none" w:sz="0" w:space="0" w:color="auto"/>
        <w:bottom w:val="none" w:sz="0" w:space="0" w:color="auto"/>
        <w:right w:val="none" w:sz="0" w:space="0" w:color="auto"/>
      </w:divBdr>
      <w:divsChild>
        <w:div w:id="661857165">
          <w:marLeft w:val="0"/>
          <w:marRight w:val="0"/>
          <w:marTop w:val="0"/>
          <w:marBottom w:val="0"/>
          <w:divBdr>
            <w:top w:val="none" w:sz="0" w:space="0" w:color="auto"/>
            <w:left w:val="none" w:sz="0" w:space="0" w:color="auto"/>
            <w:bottom w:val="none" w:sz="0" w:space="0" w:color="auto"/>
            <w:right w:val="none" w:sz="0" w:space="0" w:color="auto"/>
          </w:divBdr>
          <w:divsChild>
            <w:div w:id="525826498">
              <w:marLeft w:val="0"/>
              <w:marRight w:val="0"/>
              <w:marTop w:val="0"/>
              <w:marBottom w:val="0"/>
              <w:divBdr>
                <w:top w:val="none" w:sz="0" w:space="0" w:color="auto"/>
                <w:left w:val="none" w:sz="0" w:space="0" w:color="auto"/>
                <w:bottom w:val="none" w:sz="0" w:space="0" w:color="auto"/>
                <w:right w:val="none" w:sz="0" w:space="0" w:color="auto"/>
              </w:divBdr>
              <w:divsChild>
                <w:div w:id="1689790738">
                  <w:marLeft w:val="272"/>
                  <w:marRight w:val="272"/>
                  <w:marTop w:val="0"/>
                  <w:marBottom w:val="68"/>
                  <w:divBdr>
                    <w:top w:val="none" w:sz="0" w:space="0" w:color="auto"/>
                    <w:left w:val="none" w:sz="0" w:space="0" w:color="auto"/>
                    <w:bottom w:val="none" w:sz="0" w:space="0" w:color="auto"/>
                    <w:right w:val="none" w:sz="0" w:space="0" w:color="auto"/>
                  </w:divBdr>
                  <w:divsChild>
                    <w:div w:id="1775782733">
                      <w:marLeft w:val="0"/>
                      <w:marRight w:val="0"/>
                      <w:marTop w:val="0"/>
                      <w:marBottom w:val="0"/>
                      <w:divBdr>
                        <w:top w:val="none" w:sz="0" w:space="0" w:color="auto"/>
                        <w:left w:val="none" w:sz="0" w:space="0" w:color="auto"/>
                        <w:bottom w:val="none" w:sz="0" w:space="0" w:color="auto"/>
                        <w:right w:val="none" w:sz="0" w:space="0" w:color="auto"/>
                      </w:divBdr>
                      <w:divsChild>
                        <w:div w:id="1018896893">
                          <w:marLeft w:val="0"/>
                          <w:marRight w:val="0"/>
                          <w:marTop w:val="0"/>
                          <w:marBottom w:val="0"/>
                          <w:divBdr>
                            <w:top w:val="none" w:sz="0" w:space="0" w:color="auto"/>
                            <w:left w:val="none" w:sz="0" w:space="0" w:color="auto"/>
                            <w:bottom w:val="none" w:sz="0" w:space="0" w:color="auto"/>
                            <w:right w:val="none" w:sz="0" w:space="0" w:color="auto"/>
                          </w:divBdr>
                          <w:divsChild>
                            <w:div w:id="971207656">
                              <w:marLeft w:val="0"/>
                              <w:marRight w:val="0"/>
                              <w:marTop w:val="0"/>
                              <w:marBottom w:val="0"/>
                              <w:divBdr>
                                <w:top w:val="none" w:sz="0" w:space="0" w:color="auto"/>
                                <w:left w:val="none" w:sz="0" w:space="0" w:color="auto"/>
                                <w:bottom w:val="none" w:sz="0" w:space="0" w:color="auto"/>
                                <w:right w:val="none" w:sz="0" w:space="0" w:color="auto"/>
                              </w:divBdr>
                              <w:divsChild>
                                <w:div w:id="2053462114">
                                  <w:marLeft w:val="136"/>
                                  <w:marRight w:val="13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CF085-0BAE-428F-AF96-A57AA09593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Pages>
  <Words>706</Words>
  <Characters>4025</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介護体験実施要綱</vt:lpstr>
      <vt:lpstr>介護体験実施要綱</vt:lpstr>
    </vt:vector>
  </TitlesOfParts>
  <Company/>
  <LinksUpToDate>false</LinksUpToDate>
  <CharactersWithSpaces>4722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介護体験実施要綱</dc:title>
  <dc:subject/>
  <dc:creator>NEC-PCuser</dc:creator>
  <cp:keywords/>
  <cp:lastModifiedBy>tochigikenshakyo</cp:lastModifiedBy>
  <cp:revision>9</cp:revision>
  <cp:lastPrinted>2023-10-31T06:49:00Z</cp:lastPrinted>
  <dcterms:created xsi:type="dcterms:W3CDTF">2020-10-25T00:27:00Z</dcterms:created>
  <dcterms:modified xsi:type="dcterms:W3CDTF">2023-10-31T07:04:00Z</dcterms:modified>
</cp:coreProperties>
</file>